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21216" w:rsidRPr="00901610" w:rsidRDefault="00921216" w:rsidP="0092121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01610">
        <w:rPr>
          <w:rFonts w:ascii="Times New Roman" w:hAnsi="Times New Roman" w:cs="Times New Roman"/>
          <w:b/>
          <w:sz w:val="26"/>
          <w:szCs w:val="26"/>
        </w:rPr>
        <w:t>Кадастровая палата напоминает заявителям о правилах направления документов, необходимых для внесения сведений в ЕГРН</w:t>
      </w:r>
    </w:p>
    <w:bookmarkEnd w:id="0"/>
    <w:p w:rsidR="00921216" w:rsidRPr="00901610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 xml:space="preserve">На сегодняшний день Единый государственный реестр недвижимости (ЕГРН) является ресурсом, в котором содержится информация о недвижимости, правах на нее и иные сведения. Изменения и актуализация информации вносятся в такой реестр постоянно. </w:t>
      </w:r>
    </w:p>
    <w:p w:rsidR="00921216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 xml:space="preserve">Кадастровая палата по Республике Бурятия отмечает, что многие жители нашей республики не знают, что значительная часть сведений должна вноситься в ЕГРН в порядке межведомственного информационного взаимодействия, т.е. обязанность направлять необходимые для учета и государственной регистрации документы установлена для органов государственной власти, органов местного самоуправления, судов и нотариусов. 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Например: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органы местного самоуправления, органы государственной власти должны направлять документы, если ими принято решение об изменении разрешенного использования земельного участка, документ о переводе земельного участка из одной категории земель в другую;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федеральная налоговая служба - информацию об изменении или присвоении адресов объектам недвижимости;</w:t>
      </w:r>
    </w:p>
    <w:p w:rsidR="00921216" w:rsidRPr="006C63D8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суды, наложившие арест, - заверенную копию соответствующего  акта;</w:t>
      </w:r>
    </w:p>
    <w:p w:rsidR="00921216" w:rsidRPr="00901610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3D8">
        <w:rPr>
          <w:rFonts w:ascii="Times New Roman" w:hAnsi="Times New Roman" w:cs="Times New Roman"/>
          <w:sz w:val="26"/>
          <w:szCs w:val="26"/>
        </w:rPr>
        <w:t>- нотариусы - сведения о выдаче свидетельства о праве на наследство с указанием всех содержащихся в нем данных и т.д.</w:t>
      </w:r>
    </w:p>
    <w:p w:rsidR="009A4867" w:rsidRDefault="00921216" w:rsidP="0092121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610">
        <w:rPr>
          <w:rFonts w:ascii="Times New Roman" w:hAnsi="Times New Roman" w:cs="Times New Roman"/>
          <w:sz w:val="26"/>
          <w:szCs w:val="26"/>
        </w:rPr>
        <w:t>В случае непредставления документов указанных в статье 32 Федерального закона №218-ФЗ «О государственной регистрации недвижимости» орган государственной власти, орган местного самоуправления, а также иные лица (за исключением суда), несут ответственность, предусмотренную законодательством Российской Федерации.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851F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00" w:rsidRDefault="006E2600" w:rsidP="000F6087">
      <w:pPr>
        <w:spacing w:after="0" w:line="240" w:lineRule="auto"/>
      </w:pPr>
      <w:r>
        <w:separator/>
      </w:r>
    </w:p>
  </w:endnote>
  <w:endnote w:type="continuationSeparator" w:id="1">
    <w:p w:rsidR="006E2600" w:rsidRDefault="006E260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00" w:rsidRDefault="006E2600" w:rsidP="000F6087">
      <w:pPr>
        <w:spacing w:after="0" w:line="240" w:lineRule="auto"/>
      </w:pPr>
      <w:r>
        <w:separator/>
      </w:r>
    </w:p>
  </w:footnote>
  <w:footnote w:type="continuationSeparator" w:id="1">
    <w:p w:rsidR="006E2600" w:rsidRDefault="006E260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E2988"/>
    <w:rsid w:val="00292E6A"/>
    <w:rsid w:val="00556A59"/>
    <w:rsid w:val="00567374"/>
    <w:rsid w:val="005A349A"/>
    <w:rsid w:val="006E2600"/>
    <w:rsid w:val="00820593"/>
    <w:rsid w:val="008C5B33"/>
    <w:rsid w:val="00921216"/>
    <w:rsid w:val="009A4867"/>
    <w:rsid w:val="009D375D"/>
    <w:rsid w:val="00B851FC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2017-10-11T23:50:00Z</dcterms:created>
  <dcterms:modified xsi:type="dcterms:W3CDTF">2017-10-11T23:50:00Z</dcterms:modified>
</cp:coreProperties>
</file>