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425" w:rsidRDefault="005F6425" w:rsidP="005F6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РЕСПУБЛИКА  БУРЯТИЯ</w:t>
      </w:r>
    </w:p>
    <w:p w:rsidR="005F6425" w:rsidRDefault="005F6425" w:rsidP="005F6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ХОРИНСКИЙ РАЙОН</w:t>
      </w:r>
    </w:p>
    <w:p w:rsidR="005F6425" w:rsidRDefault="005F6425" w:rsidP="005F6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</w:p>
    <w:p w:rsidR="005F6425" w:rsidRDefault="005F6425" w:rsidP="005F642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МУНИЦИПАЛЬНОГО ОБРАЗОВАНИЯ СЕЛЬСКОЕ ПОСЕЛЕНИЕ «ВЕРХНЕТАЛЕЦКОЕ»</w:t>
      </w:r>
    </w:p>
    <w:p w:rsidR="005F6425" w:rsidRDefault="005F6425" w:rsidP="005F6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8"/>
          <w:szCs w:val="28"/>
        </w:rPr>
        <w:t xml:space="preserve">      </w:t>
      </w:r>
      <w:r>
        <w:rPr>
          <w:sz w:val="20"/>
          <w:szCs w:val="20"/>
        </w:rPr>
        <w:t>671421 Республика Бурятия</w:t>
      </w:r>
    </w:p>
    <w:p w:rsidR="005F6425" w:rsidRDefault="005F6425" w:rsidP="005F6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proofErr w:type="spellStart"/>
      <w:r>
        <w:rPr>
          <w:sz w:val="20"/>
          <w:szCs w:val="20"/>
        </w:rPr>
        <w:t>Хоринский</w:t>
      </w:r>
      <w:proofErr w:type="spellEnd"/>
      <w:r>
        <w:rPr>
          <w:sz w:val="20"/>
          <w:szCs w:val="20"/>
        </w:rPr>
        <w:t xml:space="preserve"> район</w:t>
      </w:r>
    </w:p>
    <w:p w:rsidR="005F6425" w:rsidRDefault="005F6425" w:rsidP="005F6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proofErr w:type="spellStart"/>
      <w:r>
        <w:rPr>
          <w:sz w:val="20"/>
          <w:szCs w:val="20"/>
        </w:rPr>
        <w:t>с</w:t>
      </w:r>
      <w:proofErr w:type="gramStart"/>
      <w:r>
        <w:rPr>
          <w:sz w:val="20"/>
          <w:szCs w:val="20"/>
        </w:rPr>
        <w:t>.В</w:t>
      </w:r>
      <w:proofErr w:type="gramEnd"/>
      <w:r>
        <w:rPr>
          <w:sz w:val="20"/>
          <w:szCs w:val="20"/>
        </w:rPr>
        <w:t>ерхние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Тальцы</w:t>
      </w:r>
      <w:proofErr w:type="spellEnd"/>
    </w:p>
    <w:p w:rsidR="005F6425" w:rsidRPr="00581CB9" w:rsidRDefault="005F6425" w:rsidP="005F6425">
      <w:pPr>
        <w:pBdr>
          <w:bottom w:val="thinThickThinSmallGap" w:sz="24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         </w:t>
      </w:r>
      <w:proofErr w:type="spellStart"/>
      <w:r>
        <w:rPr>
          <w:sz w:val="20"/>
          <w:szCs w:val="20"/>
        </w:rPr>
        <w:t>ул</w:t>
      </w:r>
      <w:proofErr w:type="gramStart"/>
      <w:r>
        <w:rPr>
          <w:sz w:val="20"/>
          <w:szCs w:val="20"/>
        </w:rPr>
        <w:t>.К</w:t>
      </w:r>
      <w:proofErr w:type="gramEnd"/>
      <w:r>
        <w:rPr>
          <w:sz w:val="20"/>
          <w:szCs w:val="20"/>
        </w:rPr>
        <w:t>учумова</w:t>
      </w:r>
      <w:proofErr w:type="spellEnd"/>
      <w:r>
        <w:rPr>
          <w:sz w:val="20"/>
          <w:szCs w:val="20"/>
        </w:rPr>
        <w:t xml:space="preserve">,  142                                                                                                              тел.(факс) 25-1-23             </w:t>
      </w:r>
    </w:p>
    <w:p w:rsidR="002E79FD" w:rsidRDefault="002E79FD" w:rsidP="002E79FD">
      <w:pPr>
        <w:jc w:val="center"/>
        <w:rPr>
          <w:bCs/>
        </w:rPr>
      </w:pPr>
      <w:r>
        <w:rPr>
          <w:bCs/>
        </w:rPr>
        <w:t>ПОСТАНОВЛЕНИЕ</w:t>
      </w:r>
    </w:p>
    <w:p w:rsidR="002E79FD" w:rsidRDefault="002E79FD" w:rsidP="002E79FD">
      <w:pPr>
        <w:jc w:val="center"/>
        <w:rPr>
          <w:bCs/>
        </w:rPr>
      </w:pPr>
    </w:p>
    <w:p w:rsidR="002E79FD" w:rsidRDefault="002E79FD" w:rsidP="002E79FD">
      <w:pPr>
        <w:jc w:val="center"/>
        <w:rPr>
          <w:bCs/>
        </w:rPr>
      </w:pPr>
    </w:p>
    <w:p w:rsidR="002E79FD" w:rsidRDefault="005F6425" w:rsidP="002E79FD">
      <w:pPr>
        <w:jc w:val="center"/>
        <w:rPr>
          <w:bCs/>
        </w:rPr>
      </w:pPr>
      <w:r>
        <w:rPr>
          <w:bCs/>
        </w:rPr>
        <w:t xml:space="preserve">24 </w:t>
      </w:r>
      <w:r w:rsidR="00F14BA2">
        <w:rPr>
          <w:bCs/>
        </w:rPr>
        <w:t xml:space="preserve"> </w:t>
      </w:r>
      <w:r w:rsidR="00D858FF">
        <w:rPr>
          <w:bCs/>
        </w:rPr>
        <w:t>ию</w:t>
      </w:r>
      <w:r w:rsidR="0036009D">
        <w:rPr>
          <w:bCs/>
        </w:rPr>
        <w:t>ля</w:t>
      </w:r>
      <w:r w:rsidR="002E79FD">
        <w:rPr>
          <w:bCs/>
        </w:rPr>
        <w:t xml:space="preserve"> 202</w:t>
      </w:r>
      <w:r w:rsidR="0036009D">
        <w:rPr>
          <w:bCs/>
        </w:rPr>
        <w:t>3</w:t>
      </w:r>
      <w:r w:rsidR="002E79FD">
        <w:rPr>
          <w:bCs/>
        </w:rPr>
        <w:t xml:space="preserve"> г.                                                                                             №</w:t>
      </w:r>
      <w:r>
        <w:rPr>
          <w:bCs/>
        </w:rPr>
        <w:t>16</w:t>
      </w:r>
      <w:r w:rsidR="002E79FD">
        <w:rPr>
          <w:bCs/>
        </w:rPr>
        <w:t xml:space="preserve"> </w:t>
      </w:r>
    </w:p>
    <w:p w:rsidR="0036009D" w:rsidRDefault="0036009D" w:rsidP="0036009D">
      <w:pPr>
        <w:pStyle w:val="ConsPlusTitle"/>
        <w:rPr>
          <w:rFonts w:ascii="Times New Roman" w:hAnsi="Times New Roman"/>
          <w:color w:val="000000" w:themeColor="text1"/>
          <w:sz w:val="24"/>
          <w:szCs w:val="24"/>
        </w:rPr>
      </w:pPr>
    </w:p>
    <w:p w:rsidR="0036009D" w:rsidRPr="00EF7052" w:rsidRDefault="0036009D" w:rsidP="0036009D">
      <w:pPr>
        <w:pStyle w:val="ConsPlusTitle"/>
        <w:rPr>
          <w:rFonts w:ascii="Times New Roman" w:hAnsi="Times New Roman"/>
          <w:b w:val="0"/>
          <w:bCs/>
          <w:sz w:val="24"/>
          <w:szCs w:val="24"/>
        </w:rPr>
      </w:pPr>
      <w:r w:rsidRPr="00EF7052">
        <w:rPr>
          <w:rFonts w:ascii="Times New Roman" w:hAnsi="Times New Roman"/>
          <w:b w:val="0"/>
          <w:color w:val="000000" w:themeColor="text1"/>
          <w:sz w:val="24"/>
          <w:szCs w:val="24"/>
        </w:rPr>
        <w:t>«</w:t>
      </w:r>
      <w:r w:rsidR="00C13F9E" w:rsidRPr="00EF7052">
        <w:rPr>
          <w:rFonts w:ascii="Times New Roman" w:hAnsi="Times New Roman"/>
          <w:b w:val="0"/>
          <w:sz w:val="24"/>
          <w:szCs w:val="24"/>
        </w:rPr>
        <w:t>Об утверждении порядков осуществления бюджетных полномочий главными администраторами доходов и источников финансирования дефицита бюджета</w:t>
      </w:r>
      <w:r w:rsidR="00D858FF" w:rsidRPr="00EF7052">
        <w:rPr>
          <w:rFonts w:ascii="Times New Roman" w:hAnsi="Times New Roman"/>
          <w:b w:val="0"/>
          <w:sz w:val="24"/>
          <w:szCs w:val="24"/>
        </w:rPr>
        <w:t xml:space="preserve"> МО </w:t>
      </w:r>
      <w:r w:rsidR="005F6425">
        <w:rPr>
          <w:rFonts w:ascii="Times New Roman" w:hAnsi="Times New Roman"/>
          <w:b w:val="0"/>
          <w:sz w:val="24"/>
          <w:szCs w:val="24"/>
        </w:rPr>
        <w:t xml:space="preserve">СП </w:t>
      </w:r>
      <w:r w:rsidR="00D858FF" w:rsidRPr="00EF7052">
        <w:rPr>
          <w:rFonts w:ascii="Times New Roman" w:hAnsi="Times New Roman"/>
          <w:b w:val="0"/>
          <w:sz w:val="24"/>
          <w:szCs w:val="24"/>
        </w:rPr>
        <w:t>«</w:t>
      </w:r>
      <w:proofErr w:type="spellStart"/>
      <w:r w:rsidR="005F6425">
        <w:rPr>
          <w:rFonts w:ascii="Times New Roman" w:hAnsi="Times New Roman"/>
          <w:b w:val="0"/>
          <w:sz w:val="24"/>
          <w:szCs w:val="24"/>
        </w:rPr>
        <w:t>Верхнеталецкое</w:t>
      </w:r>
      <w:proofErr w:type="spellEnd"/>
      <w:r w:rsidR="00D858FF" w:rsidRPr="00EF7052">
        <w:rPr>
          <w:rFonts w:ascii="Times New Roman" w:hAnsi="Times New Roman"/>
          <w:b w:val="0"/>
          <w:sz w:val="24"/>
          <w:szCs w:val="24"/>
        </w:rPr>
        <w:t>»</w:t>
      </w:r>
      <w:r w:rsidR="00C13F9E" w:rsidRPr="00EF7052">
        <w:rPr>
          <w:rFonts w:ascii="Times New Roman" w:hAnsi="Times New Roman"/>
          <w:b w:val="0"/>
          <w:sz w:val="24"/>
          <w:szCs w:val="24"/>
        </w:rPr>
        <w:t xml:space="preserve">,  являющимися </w:t>
      </w:r>
      <w:r w:rsidR="00EF7052" w:rsidRPr="00EF7052">
        <w:rPr>
          <w:rFonts w:ascii="Times New Roman" w:hAnsi="Times New Roman"/>
          <w:b w:val="0"/>
          <w:sz w:val="24"/>
          <w:szCs w:val="24"/>
        </w:rPr>
        <w:t>органами местного самоуправления</w:t>
      </w:r>
      <w:r w:rsidR="00C13F9E" w:rsidRPr="00EF7052">
        <w:rPr>
          <w:rFonts w:ascii="Times New Roman" w:hAnsi="Times New Roman"/>
          <w:b w:val="0"/>
          <w:sz w:val="24"/>
          <w:szCs w:val="24"/>
        </w:rPr>
        <w:t xml:space="preserve"> и находящимися в их ведении казенными учреждениями</w:t>
      </w:r>
      <w:r w:rsidRPr="00EF7052">
        <w:rPr>
          <w:rFonts w:ascii="Times New Roman" w:hAnsi="Times New Roman"/>
          <w:b w:val="0"/>
          <w:bCs/>
          <w:sz w:val="24"/>
          <w:szCs w:val="24"/>
        </w:rPr>
        <w:t xml:space="preserve">» </w:t>
      </w:r>
    </w:p>
    <w:p w:rsidR="00B11332" w:rsidRDefault="0036009D" w:rsidP="0036009D">
      <w:pPr>
        <w:pStyle w:val="ConsPlusTitle"/>
        <w:jc w:val="both"/>
        <w:rPr>
          <w:rFonts w:ascii="Times New Roman" w:hAnsi="Times New Roman"/>
          <w:b w:val="0"/>
          <w:sz w:val="24"/>
          <w:szCs w:val="24"/>
        </w:rPr>
      </w:pPr>
      <w:r w:rsidRPr="0036009D">
        <w:rPr>
          <w:rFonts w:ascii="Times New Roman" w:hAnsi="Times New Roman"/>
          <w:b w:val="0"/>
          <w:sz w:val="24"/>
          <w:szCs w:val="24"/>
        </w:rPr>
        <w:t xml:space="preserve">     </w:t>
      </w:r>
    </w:p>
    <w:p w:rsidR="00B11332" w:rsidRDefault="00B11332" w:rsidP="0036009D">
      <w:pPr>
        <w:pStyle w:val="ConsPlusTitle"/>
        <w:jc w:val="both"/>
        <w:rPr>
          <w:rFonts w:ascii="Times New Roman" w:hAnsi="Times New Roman"/>
          <w:b w:val="0"/>
          <w:sz w:val="24"/>
          <w:szCs w:val="24"/>
        </w:rPr>
      </w:pPr>
    </w:p>
    <w:p w:rsidR="0036009D" w:rsidRPr="00EF7052" w:rsidRDefault="00921BB2" w:rsidP="00F057E9">
      <w:pPr>
        <w:pStyle w:val="ConsPlusTitle"/>
        <w:jc w:val="both"/>
        <w:rPr>
          <w:rFonts w:ascii="Times New Roman" w:hAnsi="Times New Roman"/>
          <w:b w:val="0"/>
          <w:sz w:val="24"/>
          <w:szCs w:val="24"/>
        </w:rPr>
      </w:pPr>
      <w:r w:rsidRPr="00DE663F">
        <w:rPr>
          <w:rFonts w:ascii="Times New Roman" w:hAnsi="Times New Roman"/>
          <w:b w:val="0"/>
          <w:sz w:val="24"/>
          <w:szCs w:val="24"/>
        </w:rPr>
        <w:t xml:space="preserve">            </w:t>
      </w:r>
      <w:r w:rsidR="0036009D" w:rsidRPr="00DE663F">
        <w:rPr>
          <w:rFonts w:ascii="Times New Roman" w:hAnsi="Times New Roman"/>
          <w:b w:val="0"/>
          <w:sz w:val="24"/>
          <w:szCs w:val="24"/>
        </w:rPr>
        <w:t xml:space="preserve"> </w:t>
      </w:r>
      <w:proofErr w:type="gramStart"/>
      <w:r w:rsidR="00B11332" w:rsidRPr="00DE663F">
        <w:rPr>
          <w:rFonts w:ascii="Times New Roman" w:hAnsi="Times New Roman"/>
          <w:b w:val="0"/>
          <w:sz w:val="24"/>
          <w:szCs w:val="24"/>
        </w:rPr>
        <w:t xml:space="preserve">В соответствии со </w:t>
      </w:r>
      <w:hyperlink r:id="rId6" w:history="1">
        <w:r w:rsidR="00B11332" w:rsidRPr="00DE663F">
          <w:rPr>
            <w:rFonts w:ascii="Times New Roman" w:hAnsi="Times New Roman"/>
            <w:b w:val="0"/>
            <w:sz w:val="24"/>
            <w:szCs w:val="24"/>
          </w:rPr>
          <w:t>стать</w:t>
        </w:r>
        <w:r w:rsidR="00FE1C6A" w:rsidRPr="00DE663F">
          <w:rPr>
            <w:rFonts w:ascii="Times New Roman" w:hAnsi="Times New Roman"/>
            <w:b w:val="0"/>
            <w:sz w:val="24"/>
            <w:szCs w:val="24"/>
          </w:rPr>
          <w:t>ей</w:t>
        </w:r>
        <w:r w:rsidR="00B11332" w:rsidRPr="00DE663F">
          <w:rPr>
            <w:rFonts w:ascii="Times New Roman" w:hAnsi="Times New Roman"/>
            <w:b w:val="0"/>
            <w:sz w:val="24"/>
            <w:szCs w:val="24"/>
          </w:rPr>
          <w:t xml:space="preserve"> 160.1</w:t>
        </w:r>
      </w:hyperlink>
      <w:r w:rsidR="00B11332" w:rsidRPr="00DE663F">
        <w:rPr>
          <w:rFonts w:ascii="Times New Roman" w:hAnsi="Times New Roman"/>
          <w:b w:val="0"/>
          <w:sz w:val="24"/>
          <w:szCs w:val="24"/>
        </w:rPr>
        <w:t xml:space="preserve"> Бюджетного кодекса Российской Федерации, </w:t>
      </w:r>
      <w:r w:rsidR="00DE663F" w:rsidRPr="00DE663F">
        <w:rPr>
          <w:rFonts w:ascii="Times New Roman" w:hAnsi="Times New Roman"/>
          <w:b w:val="0"/>
          <w:sz w:val="24"/>
          <w:szCs w:val="24"/>
        </w:rPr>
        <w:t>Постановлением Правительства Республики Бурятия от 29.05.2023 года № 292 «О</w:t>
      </w:r>
      <w:r w:rsidR="00DE663F">
        <w:rPr>
          <w:rFonts w:ascii="Times New Roman" w:hAnsi="Times New Roman"/>
          <w:b w:val="0"/>
          <w:sz w:val="24"/>
          <w:szCs w:val="24"/>
        </w:rPr>
        <w:t>б утверждении порядков осуществления бюджетных полномочий главными администраторами (администраторами) доходов и источников финансирования дефицита республиканского бюджета, доходов местных бюджетов, являющимися органами государственной власти республики Бурятия и (или) находящимися в их ведении казенными учреждениями,</w:t>
      </w:r>
      <w:r w:rsidR="0043482E">
        <w:rPr>
          <w:rFonts w:ascii="Times New Roman" w:hAnsi="Times New Roman"/>
          <w:b w:val="0"/>
          <w:sz w:val="24"/>
          <w:szCs w:val="24"/>
        </w:rPr>
        <w:t xml:space="preserve"> признании утратившими силу некоторых нормативных</w:t>
      </w:r>
      <w:proofErr w:type="gramEnd"/>
      <w:r w:rsidR="0043482E">
        <w:rPr>
          <w:rFonts w:ascii="Times New Roman" w:hAnsi="Times New Roman"/>
          <w:b w:val="0"/>
          <w:sz w:val="24"/>
          <w:szCs w:val="24"/>
        </w:rPr>
        <w:t xml:space="preserve"> правовых актов Правительства республики Бурятия</w:t>
      </w:r>
      <w:r w:rsidR="00DE663F" w:rsidRPr="00DE663F">
        <w:rPr>
          <w:rFonts w:ascii="Times New Roman" w:hAnsi="Times New Roman"/>
          <w:b w:val="0"/>
          <w:sz w:val="24"/>
          <w:szCs w:val="24"/>
        </w:rPr>
        <w:t xml:space="preserve">» </w:t>
      </w:r>
      <w:r w:rsidR="00B11332" w:rsidRPr="00DE663F">
        <w:rPr>
          <w:rFonts w:ascii="Times New Roman" w:hAnsi="Times New Roman"/>
          <w:b w:val="0"/>
          <w:sz w:val="24"/>
          <w:szCs w:val="24"/>
        </w:rPr>
        <w:t>в целях совершенствования</w:t>
      </w:r>
      <w:r w:rsidR="00B11332" w:rsidRPr="00EF7052">
        <w:rPr>
          <w:rFonts w:ascii="Times New Roman" w:hAnsi="Times New Roman"/>
          <w:b w:val="0"/>
          <w:sz w:val="24"/>
          <w:szCs w:val="24"/>
        </w:rPr>
        <w:t xml:space="preserve"> нормативного правового регулирования</w:t>
      </w:r>
      <w:r w:rsidR="0036009D" w:rsidRPr="00EF7052">
        <w:rPr>
          <w:rFonts w:ascii="Times New Roman" w:hAnsi="Times New Roman"/>
          <w:b w:val="0"/>
          <w:sz w:val="24"/>
          <w:szCs w:val="24"/>
        </w:rPr>
        <w:t>, ПОСТАН</w:t>
      </w:r>
      <w:r w:rsidR="009C5487" w:rsidRPr="00EF7052">
        <w:rPr>
          <w:rFonts w:ascii="Times New Roman" w:hAnsi="Times New Roman"/>
          <w:b w:val="0"/>
          <w:sz w:val="24"/>
          <w:szCs w:val="24"/>
        </w:rPr>
        <w:t>О</w:t>
      </w:r>
      <w:r w:rsidR="0036009D" w:rsidRPr="00EF7052">
        <w:rPr>
          <w:rFonts w:ascii="Times New Roman" w:hAnsi="Times New Roman"/>
          <w:b w:val="0"/>
          <w:sz w:val="24"/>
          <w:szCs w:val="24"/>
        </w:rPr>
        <w:t>ВЛЯЮ:</w:t>
      </w:r>
    </w:p>
    <w:p w:rsidR="00EF7052" w:rsidRDefault="0036009D" w:rsidP="00F057E9">
      <w:pPr>
        <w:pStyle w:val="ConsPlusTitle"/>
        <w:jc w:val="both"/>
        <w:rPr>
          <w:rFonts w:ascii="Times New Roman" w:hAnsi="Times New Roman"/>
          <w:b w:val="0"/>
          <w:sz w:val="24"/>
          <w:szCs w:val="24"/>
        </w:rPr>
      </w:pPr>
      <w:r w:rsidRPr="00EF7052">
        <w:rPr>
          <w:rFonts w:ascii="Times New Roman" w:hAnsi="Times New Roman"/>
          <w:b w:val="0"/>
          <w:sz w:val="24"/>
          <w:szCs w:val="24"/>
        </w:rPr>
        <w:t xml:space="preserve">            </w:t>
      </w:r>
      <w:r w:rsidR="00B11332" w:rsidRPr="00EF7052">
        <w:rPr>
          <w:rFonts w:ascii="Times New Roman" w:hAnsi="Times New Roman"/>
          <w:b w:val="0"/>
          <w:sz w:val="24"/>
          <w:szCs w:val="24"/>
        </w:rPr>
        <w:t xml:space="preserve">1. Утвердить </w:t>
      </w:r>
      <w:hyperlink w:anchor="Par62" w:tooltip="ПОРЯДОК" w:history="1">
        <w:r w:rsidR="00B11332" w:rsidRPr="00EF7052">
          <w:rPr>
            <w:rFonts w:ascii="Times New Roman" w:hAnsi="Times New Roman"/>
            <w:b w:val="0"/>
            <w:sz w:val="24"/>
            <w:szCs w:val="24"/>
          </w:rPr>
          <w:t>Порядок</w:t>
        </w:r>
      </w:hyperlink>
      <w:r w:rsidR="00B11332" w:rsidRPr="00EF7052">
        <w:rPr>
          <w:rFonts w:ascii="Times New Roman" w:hAnsi="Times New Roman"/>
          <w:b w:val="0"/>
          <w:sz w:val="24"/>
          <w:szCs w:val="24"/>
        </w:rPr>
        <w:t xml:space="preserve"> осуществления бюджетных полномочий главными администраторами доходов и источников финансирования дефицита бюджета, являющимися органами местного самоуправления и находящимися в их ведении казенными учреждениями, согласно приложению N 1 к настоящему постановлению</w:t>
      </w:r>
      <w:r w:rsidRPr="00EF7052">
        <w:rPr>
          <w:rFonts w:ascii="Times New Roman" w:hAnsi="Times New Roman"/>
          <w:b w:val="0"/>
          <w:sz w:val="24"/>
          <w:szCs w:val="24"/>
        </w:rPr>
        <w:t xml:space="preserve">   </w:t>
      </w:r>
    </w:p>
    <w:p w:rsidR="00FE1C6A" w:rsidRDefault="00EF7052" w:rsidP="00F057E9">
      <w:pPr>
        <w:tabs>
          <w:tab w:val="left" w:pos="900"/>
        </w:tabs>
        <w:ind w:firstLine="708"/>
        <w:jc w:val="both"/>
        <w:rPr>
          <w:bCs/>
        </w:rPr>
      </w:pPr>
      <w:r>
        <w:t xml:space="preserve"> </w:t>
      </w:r>
      <w:r w:rsidR="0036009D" w:rsidRPr="00EF7052">
        <w:t xml:space="preserve">2. </w:t>
      </w:r>
      <w:bookmarkStart w:id="0" w:name="P16"/>
      <w:bookmarkEnd w:id="0"/>
      <w:r w:rsidR="005F6425">
        <w:t>Органам</w:t>
      </w:r>
      <w:r w:rsidR="0036009D" w:rsidRPr="00EF7052">
        <w:t xml:space="preserve"> местного самоуправления МО</w:t>
      </w:r>
      <w:r w:rsidR="005F6425">
        <w:t xml:space="preserve"> СП</w:t>
      </w:r>
      <w:r w:rsidR="0036009D" w:rsidRPr="00EF7052">
        <w:t xml:space="preserve"> «</w:t>
      </w:r>
      <w:proofErr w:type="spellStart"/>
      <w:r w:rsidR="005F6425">
        <w:t>Верхнеталецкое</w:t>
      </w:r>
      <w:proofErr w:type="spellEnd"/>
      <w:r w:rsidR="00A9273F">
        <w:t xml:space="preserve">», </w:t>
      </w:r>
      <w:r w:rsidR="0036009D" w:rsidRPr="00EF7052">
        <w:t>обеспечить приведение в соответствие с настоящим постановлением нормативны</w:t>
      </w:r>
      <w:r w:rsidR="00B11332" w:rsidRPr="00EF7052">
        <w:t>е</w:t>
      </w:r>
      <w:r w:rsidR="0036009D" w:rsidRPr="00EF7052">
        <w:t xml:space="preserve"> правовы</w:t>
      </w:r>
      <w:r w:rsidR="00B11332" w:rsidRPr="00EF7052">
        <w:t>е</w:t>
      </w:r>
      <w:r w:rsidR="0036009D" w:rsidRPr="00EF7052">
        <w:t xml:space="preserve"> акт</w:t>
      </w:r>
      <w:r w:rsidR="00B11332" w:rsidRPr="00EF7052">
        <w:t>ы.</w:t>
      </w:r>
      <w:r w:rsidR="00FE1C6A" w:rsidRPr="00FE1C6A">
        <w:rPr>
          <w:bCs/>
        </w:rPr>
        <w:t xml:space="preserve"> </w:t>
      </w:r>
    </w:p>
    <w:p w:rsidR="00FE1C6A" w:rsidRPr="005753F8" w:rsidRDefault="00FE1C6A" w:rsidP="00F057E9">
      <w:pPr>
        <w:tabs>
          <w:tab w:val="left" w:pos="900"/>
        </w:tabs>
        <w:ind w:firstLine="708"/>
        <w:jc w:val="both"/>
        <w:rPr>
          <w:bCs/>
        </w:rPr>
      </w:pPr>
      <w:r>
        <w:rPr>
          <w:bCs/>
        </w:rPr>
        <w:t>3</w:t>
      </w:r>
      <w:r w:rsidRPr="005753F8">
        <w:rPr>
          <w:bCs/>
        </w:rPr>
        <w:t xml:space="preserve">. </w:t>
      </w:r>
      <w:proofErr w:type="gramStart"/>
      <w:r w:rsidRPr="005753F8">
        <w:rPr>
          <w:bCs/>
        </w:rPr>
        <w:t>Контроль за</w:t>
      </w:r>
      <w:proofErr w:type="gramEnd"/>
      <w:r w:rsidRPr="005753F8">
        <w:rPr>
          <w:bCs/>
        </w:rPr>
        <w:t xml:space="preserve"> исполнением настоящего постановления </w:t>
      </w:r>
      <w:r w:rsidR="005F6425">
        <w:rPr>
          <w:bCs/>
        </w:rPr>
        <w:t>оставляю за собой.</w:t>
      </w:r>
    </w:p>
    <w:p w:rsidR="00FE1C6A" w:rsidRDefault="00FE1C6A" w:rsidP="00F057E9">
      <w:pPr>
        <w:ind w:firstLine="720"/>
        <w:jc w:val="both"/>
      </w:pPr>
      <w:r>
        <w:t xml:space="preserve">4. </w:t>
      </w:r>
      <w:r w:rsidRPr="005C545D">
        <w:t>Настоящее постановление вступает в силу со дня его подписания</w:t>
      </w:r>
      <w:r>
        <w:t>.</w:t>
      </w:r>
    </w:p>
    <w:p w:rsidR="0036009D" w:rsidRPr="00EF7052" w:rsidRDefault="0036009D" w:rsidP="00EF7052">
      <w:pPr>
        <w:pStyle w:val="ConsPlusTitle"/>
        <w:rPr>
          <w:rFonts w:ascii="Times New Roman" w:hAnsi="Times New Roman"/>
          <w:b w:val="0"/>
          <w:sz w:val="24"/>
          <w:szCs w:val="24"/>
        </w:rPr>
      </w:pPr>
    </w:p>
    <w:p w:rsidR="00EF7052" w:rsidRDefault="00EF7052" w:rsidP="005F6425">
      <w:pPr>
        <w:pStyle w:val="ConsPlusNormal"/>
        <w:spacing w:before="24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5F6425" w:rsidRDefault="005F6425" w:rsidP="005F6425">
      <w:pPr>
        <w:pStyle w:val="ConsPlusNormal"/>
        <w:spacing w:before="240"/>
        <w:ind w:firstLine="540"/>
        <w:jc w:val="both"/>
      </w:pPr>
    </w:p>
    <w:p w:rsidR="00EF7052" w:rsidRPr="00695D4B" w:rsidRDefault="00EF7052" w:rsidP="00624D39">
      <w:pPr>
        <w:jc w:val="both"/>
      </w:pPr>
    </w:p>
    <w:p w:rsidR="005F6425" w:rsidRPr="00960136" w:rsidRDefault="005F6425" w:rsidP="005F6425">
      <w:pPr>
        <w:rPr>
          <w:b/>
        </w:rPr>
      </w:pPr>
      <w:r w:rsidRPr="00960136">
        <w:rPr>
          <w:b/>
        </w:rPr>
        <w:t>Глава муниципального образования</w:t>
      </w:r>
    </w:p>
    <w:p w:rsidR="005F6425" w:rsidRPr="00960136" w:rsidRDefault="005F6425" w:rsidP="005F6425">
      <w:pPr>
        <w:rPr>
          <w:b/>
        </w:rPr>
      </w:pPr>
      <w:r w:rsidRPr="00960136">
        <w:rPr>
          <w:b/>
        </w:rPr>
        <w:t>сельское поселение  «</w:t>
      </w:r>
      <w:proofErr w:type="spellStart"/>
      <w:r w:rsidRPr="00960136">
        <w:rPr>
          <w:b/>
        </w:rPr>
        <w:t>Верхнеталецкое</w:t>
      </w:r>
      <w:proofErr w:type="spellEnd"/>
      <w:r w:rsidRPr="00960136">
        <w:rPr>
          <w:b/>
        </w:rPr>
        <w:t xml:space="preserve">          </w:t>
      </w:r>
      <w:r w:rsidRPr="00960136">
        <w:rPr>
          <w:b/>
        </w:rPr>
        <w:tab/>
        <w:t xml:space="preserve">                                    Ю.Л. Филиппов </w:t>
      </w:r>
    </w:p>
    <w:p w:rsidR="005F6425" w:rsidRPr="00F14BA2" w:rsidRDefault="005F6425" w:rsidP="005F6425">
      <w:pPr>
        <w:rPr>
          <w:b/>
        </w:rPr>
      </w:pPr>
    </w:p>
    <w:p w:rsidR="005F6425" w:rsidRDefault="005F6425" w:rsidP="005F6425"/>
    <w:p w:rsidR="005F6425" w:rsidRDefault="005F6425" w:rsidP="005F6425"/>
    <w:p w:rsidR="005F6425" w:rsidRDefault="005F6425" w:rsidP="005F6425"/>
    <w:p w:rsidR="005F6425" w:rsidRDefault="005F6425" w:rsidP="005F6425"/>
    <w:p w:rsidR="005F6425" w:rsidRDefault="005F6425" w:rsidP="005F6425"/>
    <w:p w:rsidR="005F6425" w:rsidRDefault="005F6425" w:rsidP="005F6425"/>
    <w:p w:rsidR="005F6425" w:rsidRDefault="005F6425" w:rsidP="005F6425"/>
    <w:p w:rsidR="005F6425" w:rsidRDefault="005F6425" w:rsidP="005F6425"/>
    <w:p w:rsidR="005F6425" w:rsidRPr="00695D4B" w:rsidRDefault="005F6425" w:rsidP="005F6425"/>
    <w:p w:rsidR="005F6425" w:rsidRPr="00F14BA2" w:rsidRDefault="005F6425" w:rsidP="005F6425">
      <w:pPr>
        <w:jc w:val="both"/>
        <w:rPr>
          <w:sz w:val="18"/>
          <w:szCs w:val="18"/>
        </w:rPr>
      </w:pPr>
      <w:proofErr w:type="spellStart"/>
      <w:proofErr w:type="gramStart"/>
      <w:r w:rsidRPr="00F14BA2">
        <w:rPr>
          <w:sz w:val="18"/>
          <w:szCs w:val="18"/>
        </w:rPr>
        <w:t>Исп</w:t>
      </w:r>
      <w:proofErr w:type="spellEnd"/>
      <w:proofErr w:type="gramEnd"/>
      <w:r w:rsidRPr="00F14BA2">
        <w:rPr>
          <w:sz w:val="18"/>
          <w:szCs w:val="18"/>
        </w:rPr>
        <w:t xml:space="preserve">: </w:t>
      </w:r>
      <w:proofErr w:type="spellStart"/>
      <w:r>
        <w:rPr>
          <w:sz w:val="18"/>
          <w:szCs w:val="18"/>
        </w:rPr>
        <w:t>Бальжинимаева</w:t>
      </w:r>
      <w:proofErr w:type="spellEnd"/>
      <w:r>
        <w:rPr>
          <w:sz w:val="18"/>
          <w:szCs w:val="18"/>
        </w:rPr>
        <w:t xml:space="preserve"> Д.Ц</w:t>
      </w:r>
      <w:r w:rsidRPr="00F14BA2">
        <w:rPr>
          <w:sz w:val="18"/>
          <w:szCs w:val="18"/>
        </w:rPr>
        <w:t xml:space="preserve">. </w:t>
      </w:r>
    </w:p>
    <w:p w:rsidR="005F2B36" w:rsidRPr="00A9273F" w:rsidRDefault="005F6425" w:rsidP="00A9273F">
      <w:pPr>
        <w:jc w:val="both"/>
        <w:rPr>
          <w:sz w:val="18"/>
          <w:szCs w:val="18"/>
        </w:rPr>
      </w:pPr>
      <w:r w:rsidRPr="00F14BA2">
        <w:rPr>
          <w:sz w:val="18"/>
          <w:szCs w:val="18"/>
        </w:rPr>
        <w:t xml:space="preserve"> Тел:2</w:t>
      </w:r>
      <w:r>
        <w:rPr>
          <w:sz w:val="18"/>
          <w:szCs w:val="18"/>
        </w:rPr>
        <w:t>3-448</w:t>
      </w:r>
    </w:p>
    <w:p w:rsidR="00983D88" w:rsidRDefault="00983D88" w:rsidP="0020674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20674B" w:rsidRPr="00E02CAB" w:rsidRDefault="00983D88" w:rsidP="004E125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20674B" w:rsidRPr="00E02CAB">
        <w:rPr>
          <w:rFonts w:ascii="Times New Roman" w:hAnsi="Times New Roman" w:cs="Times New Roman"/>
          <w:sz w:val="24"/>
          <w:szCs w:val="24"/>
        </w:rPr>
        <w:t>постановлени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20674B" w:rsidRPr="00E02C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674B" w:rsidRPr="00E02CAB" w:rsidRDefault="004E125F" w:rsidP="0020674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02CAB">
        <w:rPr>
          <w:rFonts w:ascii="Times New Roman" w:hAnsi="Times New Roman" w:cs="Times New Roman"/>
          <w:sz w:val="24"/>
          <w:szCs w:val="24"/>
        </w:rPr>
        <w:t>от</w:t>
      </w:r>
      <w:r w:rsidR="00A9273F">
        <w:rPr>
          <w:rFonts w:ascii="Times New Roman" w:hAnsi="Times New Roman" w:cs="Times New Roman"/>
          <w:sz w:val="24"/>
          <w:szCs w:val="24"/>
        </w:rPr>
        <w:t xml:space="preserve"> 24</w:t>
      </w:r>
      <w:r w:rsidR="0020674B" w:rsidRPr="00E02CAB">
        <w:rPr>
          <w:rFonts w:ascii="Times New Roman" w:hAnsi="Times New Roman" w:cs="Times New Roman"/>
          <w:sz w:val="24"/>
          <w:szCs w:val="24"/>
        </w:rPr>
        <w:t xml:space="preserve"> </w:t>
      </w:r>
      <w:r w:rsidR="00281566">
        <w:rPr>
          <w:rFonts w:ascii="Times New Roman" w:hAnsi="Times New Roman" w:cs="Times New Roman"/>
          <w:sz w:val="24"/>
          <w:szCs w:val="24"/>
        </w:rPr>
        <w:t>ию</w:t>
      </w:r>
      <w:r w:rsidRPr="00E02CAB">
        <w:rPr>
          <w:rFonts w:ascii="Times New Roman" w:hAnsi="Times New Roman" w:cs="Times New Roman"/>
          <w:sz w:val="24"/>
          <w:szCs w:val="24"/>
        </w:rPr>
        <w:t>ля</w:t>
      </w:r>
      <w:r w:rsidR="0020674B" w:rsidRPr="00E02CAB">
        <w:rPr>
          <w:rFonts w:ascii="Times New Roman" w:hAnsi="Times New Roman" w:cs="Times New Roman"/>
          <w:sz w:val="24"/>
          <w:szCs w:val="24"/>
        </w:rPr>
        <w:t xml:space="preserve"> 202</w:t>
      </w:r>
      <w:r w:rsidRPr="00E02CAB">
        <w:rPr>
          <w:rFonts w:ascii="Times New Roman" w:hAnsi="Times New Roman" w:cs="Times New Roman"/>
          <w:sz w:val="24"/>
          <w:szCs w:val="24"/>
        </w:rPr>
        <w:t>3</w:t>
      </w:r>
      <w:r w:rsidR="0020674B" w:rsidRPr="00E02CAB">
        <w:rPr>
          <w:rFonts w:ascii="Times New Roman" w:hAnsi="Times New Roman" w:cs="Times New Roman"/>
          <w:sz w:val="24"/>
          <w:szCs w:val="24"/>
        </w:rPr>
        <w:t xml:space="preserve"> г. N </w:t>
      </w:r>
      <w:r w:rsidR="00A9273F">
        <w:rPr>
          <w:rFonts w:ascii="Times New Roman" w:hAnsi="Times New Roman" w:cs="Times New Roman"/>
          <w:sz w:val="24"/>
          <w:szCs w:val="24"/>
        </w:rPr>
        <w:t>16</w:t>
      </w:r>
    </w:p>
    <w:p w:rsidR="0020674B" w:rsidRPr="00EF7052" w:rsidRDefault="0020674B" w:rsidP="0020674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85BA5" w:rsidRPr="00EF7052" w:rsidRDefault="00785BA5" w:rsidP="00785BA5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bookmarkStart w:id="1" w:name="Par50"/>
      <w:bookmarkEnd w:id="1"/>
      <w:r w:rsidRPr="00EF7052">
        <w:rPr>
          <w:rFonts w:ascii="Times New Roman" w:hAnsi="Times New Roman"/>
          <w:sz w:val="24"/>
          <w:szCs w:val="24"/>
        </w:rPr>
        <w:t>ПОРЯДОК</w:t>
      </w:r>
    </w:p>
    <w:p w:rsidR="00785BA5" w:rsidRPr="00EF7052" w:rsidRDefault="00785BA5" w:rsidP="00785BA5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 w:rsidRPr="00EF7052">
        <w:rPr>
          <w:rFonts w:ascii="Times New Roman" w:hAnsi="Times New Roman"/>
          <w:sz w:val="24"/>
          <w:szCs w:val="24"/>
        </w:rPr>
        <w:t>ОСУЩЕСТВЛЕНИЯ БЮДЖЕТНЫХ ПОЛНОМОЧИЙ ГЛАВНЫМИ АДМИНИСТРАТОРАМИ ДОХОДОВ И ИСТОЧНИКОВ ФИНАНСИРОВАНИЯ</w:t>
      </w:r>
    </w:p>
    <w:p w:rsidR="00785BA5" w:rsidRPr="00EF7052" w:rsidRDefault="00785BA5" w:rsidP="00785BA5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 w:rsidRPr="00EF7052">
        <w:rPr>
          <w:rFonts w:ascii="Times New Roman" w:hAnsi="Times New Roman"/>
          <w:sz w:val="24"/>
          <w:szCs w:val="24"/>
        </w:rPr>
        <w:t>ДЕФИЦИТА БЮДЖЕТА, ЯВЛЯЮЩИМИСЯ ОРГАНАМИ</w:t>
      </w:r>
    </w:p>
    <w:p w:rsidR="00785BA5" w:rsidRPr="00EF7052" w:rsidRDefault="00281566" w:rsidP="00785BA5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 w:rsidRPr="00EF7052">
        <w:rPr>
          <w:rFonts w:ascii="Times New Roman" w:hAnsi="Times New Roman"/>
          <w:sz w:val="24"/>
          <w:szCs w:val="24"/>
        </w:rPr>
        <w:t>МЕСТНОГО САМОУПРАВЛЕНИЯ</w:t>
      </w:r>
      <w:r w:rsidR="00785BA5" w:rsidRPr="00EF7052">
        <w:rPr>
          <w:rFonts w:ascii="Times New Roman" w:hAnsi="Times New Roman"/>
          <w:sz w:val="24"/>
          <w:szCs w:val="24"/>
        </w:rPr>
        <w:t xml:space="preserve"> И</w:t>
      </w:r>
    </w:p>
    <w:p w:rsidR="00785BA5" w:rsidRPr="00EF7052" w:rsidRDefault="00785BA5" w:rsidP="00785BA5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 w:rsidRPr="00EF7052">
        <w:rPr>
          <w:rFonts w:ascii="Times New Roman" w:hAnsi="Times New Roman"/>
          <w:sz w:val="24"/>
          <w:szCs w:val="24"/>
        </w:rPr>
        <w:t>НАХОДЯЩИМИСЯ В ИХ ВЕДЕНИИ КАЗЕННЫМИ УЧРЕЖДЕНИЯМИ</w:t>
      </w:r>
    </w:p>
    <w:p w:rsidR="00785BA5" w:rsidRPr="00EF7052" w:rsidRDefault="00785BA5" w:rsidP="00785BA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85BA5" w:rsidRPr="00EF7052" w:rsidRDefault="00785BA5" w:rsidP="00785B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 xml:space="preserve">1. Органы </w:t>
      </w:r>
      <w:r w:rsidR="00281566" w:rsidRPr="00EF7052">
        <w:rPr>
          <w:rFonts w:ascii="Times New Roman" w:hAnsi="Times New Roman" w:cs="Times New Roman"/>
          <w:sz w:val="24"/>
          <w:szCs w:val="24"/>
        </w:rPr>
        <w:t xml:space="preserve">местного самоуправления </w:t>
      </w:r>
      <w:r w:rsidRPr="00EF7052">
        <w:rPr>
          <w:rFonts w:ascii="Times New Roman" w:hAnsi="Times New Roman" w:cs="Times New Roman"/>
          <w:sz w:val="24"/>
          <w:szCs w:val="24"/>
        </w:rPr>
        <w:t xml:space="preserve">и находящиеся в их ведении казенные учреждения осуществляют следующие бюджетные полномочия главных администраторов доходов бюджета, установленные Бюджетным </w:t>
      </w:r>
      <w:hyperlink r:id="rId7" w:history="1">
        <w:r w:rsidRPr="00EF7052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EF7052">
        <w:rPr>
          <w:rFonts w:ascii="Times New Roman" w:hAnsi="Times New Roman" w:cs="Times New Roman"/>
          <w:sz w:val="24"/>
          <w:szCs w:val="24"/>
        </w:rPr>
        <w:t xml:space="preserve"> Российской Федерации (далее -</w:t>
      </w:r>
      <w:r w:rsidR="00281566" w:rsidRPr="00EF7052">
        <w:rPr>
          <w:rFonts w:ascii="Times New Roman" w:hAnsi="Times New Roman" w:cs="Times New Roman"/>
          <w:sz w:val="24"/>
          <w:szCs w:val="24"/>
        </w:rPr>
        <w:t xml:space="preserve"> главные администраторы доходов</w:t>
      </w:r>
      <w:r w:rsidRPr="00EF7052">
        <w:rPr>
          <w:rFonts w:ascii="Times New Roman" w:hAnsi="Times New Roman" w:cs="Times New Roman"/>
          <w:sz w:val="24"/>
          <w:szCs w:val="24"/>
        </w:rPr>
        <w:t>):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>1.1. Формируют перечень подведомственных администраторов доходов.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 xml:space="preserve">1.2. Утверждают и доводят сведения </w:t>
      </w:r>
      <w:r w:rsidR="00995FD8" w:rsidRPr="00EF7052">
        <w:rPr>
          <w:rFonts w:ascii="Times New Roman" w:hAnsi="Times New Roman" w:cs="Times New Roman"/>
          <w:sz w:val="24"/>
          <w:szCs w:val="24"/>
        </w:rPr>
        <w:t xml:space="preserve">до </w:t>
      </w:r>
      <w:r w:rsidRPr="00EF7052">
        <w:rPr>
          <w:rFonts w:ascii="Times New Roman" w:hAnsi="Times New Roman" w:cs="Times New Roman"/>
          <w:sz w:val="24"/>
          <w:szCs w:val="24"/>
        </w:rPr>
        <w:t>подведомственных администраторов доходов порядок осуществления и наделения их бюджетными полномочиями администраторов доходов бюджета, который должен содержать следующие положения: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 xml:space="preserve">а) закрепление за подведомственными администраторами доходов источников доходов бюджета, </w:t>
      </w:r>
      <w:proofErr w:type="gramStart"/>
      <w:r w:rsidRPr="00EF7052">
        <w:rPr>
          <w:rFonts w:ascii="Times New Roman" w:hAnsi="Times New Roman" w:cs="Times New Roman"/>
          <w:sz w:val="24"/>
          <w:szCs w:val="24"/>
        </w:rPr>
        <w:t>полномочия</w:t>
      </w:r>
      <w:proofErr w:type="gramEnd"/>
      <w:r w:rsidRPr="00EF7052">
        <w:rPr>
          <w:rFonts w:ascii="Times New Roman" w:hAnsi="Times New Roman" w:cs="Times New Roman"/>
          <w:sz w:val="24"/>
          <w:szCs w:val="24"/>
        </w:rPr>
        <w:t xml:space="preserve"> по администрированию которых они осуществляют;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 xml:space="preserve">б) наделение администраторов доходов в </w:t>
      </w:r>
      <w:proofErr w:type="gramStart"/>
      <w:r w:rsidRPr="00EF7052">
        <w:rPr>
          <w:rFonts w:ascii="Times New Roman" w:hAnsi="Times New Roman" w:cs="Times New Roman"/>
          <w:sz w:val="24"/>
          <w:szCs w:val="24"/>
        </w:rPr>
        <w:t>отношении</w:t>
      </w:r>
      <w:proofErr w:type="gramEnd"/>
      <w:r w:rsidRPr="00EF7052">
        <w:rPr>
          <w:rFonts w:ascii="Times New Roman" w:hAnsi="Times New Roman" w:cs="Times New Roman"/>
          <w:sz w:val="24"/>
          <w:szCs w:val="24"/>
        </w:rPr>
        <w:t xml:space="preserve"> закрепленных за ними источников доходов бюджета следующими полномочиями: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 xml:space="preserve">- начисление, учет и </w:t>
      </w:r>
      <w:proofErr w:type="gramStart"/>
      <w:r w:rsidRPr="00EF705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F7052">
        <w:rPr>
          <w:rFonts w:ascii="Times New Roman" w:hAnsi="Times New Roman" w:cs="Times New Roman"/>
          <w:sz w:val="24"/>
          <w:szCs w:val="24"/>
        </w:rPr>
        <w:t xml:space="preserve"> правильностью исчисления, полнотой и своевременностью осуществления платежей в бюджет, пеней и штрафов по ним;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>- взыскание задолженности по платежам в бюджет, пеней и штрафов;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>- принятие решений о возврате излишне уплаченных (взысканных) платежей в бюджет, пеней и штрафов, а также процентов за несвоевременное осуществление такого возврата и процентов, начисленных на излишне взысканные суммы, и представление в Управление Федерального казначейства по Республике Бурятия поручений (сообщений) для осуществления возврата;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>- принятие решения о зачете (уточнении) платежей в бюджет и представление соответствующего уведомления в Управление Федерального казначейства по Республике Бурятия;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>- принятие решения о признании безнадежной к взысканию задолженности по платежам в бюджет;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 xml:space="preserve">- осуществление иных бюджетных полномочий, установленных Бюджетным </w:t>
      </w:r>
      <w:hyperlink r:id="rId8" w:history="1">
        <w:r w:rsidRPr="00EF7052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EF7052">
        <w:rPr>
          <w:rFonts w:ascii="Times New Roman" w:hAnsi="Times New Roman" w:cs="Times New Roman"/>
          <w:sz w:val="24"/>
          <w:szCs w:val="24"/>
        </w:rPr>
        <w:t xml:space="preserve"> Российской Федерации и принимаемыми в соответствии с ним нормативными правовыми актами, регулирующими бюджетные правоотношения;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>в) определение порядка, форм и сроков представления администратором доходов главному администратору доходов бюджета сведений и бюджетной отчетности, необходимых для осуществления полномочий главного администратора доходов бюджета;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7052">
        <w:rPr>
          <w:rFonts w:ascii="Times New Roman" w:hAnsi="Times New Roman" w:cs="Times New Roman"/>
          <w:sz w:val="24"/>
          <w:szCs w:val="24"/>
        </w:rPr>
        <w:t xml:space="preserve">г) предоставление информации, необходимой для уплаты денежных средств физическими и юридическими лицами за государственные и муниципальные услуги, а также иных платежей, являющихся источниками формирования доходов бюджетов </w:t>
      </w:r>
      <w:r w:rsidRPr="00EF7052">
        <w:rPr>
          <w:rFonts w:ascii="Times New Roman" w:hAnsi="Times New Roman" w:cs="Times New Roman"/>
          <w:sz w:val="24"/>
          <w:szCs w:val="24"/>
        </w:rPr>
        <w:lastRenderedPageBreak/>
        <w:t xml:space="preserve">бюджетной системы Российской Федерации, в Государственную информационную систему о государственных и муниципальных платежах в соответствии с порядком, установленным Федеральным </w:t>
      </w:r>
      <w:hyperlink r:id="rId9" w:history="1">
        <w:r w:rsidRPr="00EF7052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EF7052">
        <w:rPr>
          <w:rFonts w:ascii="Times New Roman" w:hAnsi="Times New Roman" w:cs="Times New Roman"/>
          <w:sz w:val="24"/>
          <w:szCs w:val="24"/>
        </w:rPr>
        <w:t xml:space="preserve"> от 27 июля 2010 года N 210-ФЗ "Об организации предоставления государственных и муниципальных услуг</w:t>
      </w:r>
      <w:proofErr w:type="gramEnd"/>
      <w:r w:rsidRPr="00EF7052">
        <w:rPr>
          <w:rFonts w:ascii="Times New Roman" w:hAnsi="Times New Roman" w:cs="Times New Roman"/>
          <w:sz w:val="24"/>
          <w:szCs w:val="24"/>
        </w:rPr>
        <w:t>", за исключением случаев, предусмотренных законодательством Российской Федерации;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>д) требование об установлении администраторами доходов регламента реализации полномочий по взысканию дебиторской задолженности по платежам в бюджет, пеням и штрафам по ним, разработанного в соответствии с общими требованиями, установленными Министерством финансов Российской Федерации;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>е) иные положения, необходимые для реализации полномочий администратора доходов бюджетов.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>1.3. Обеспечивают осуществление подведомственными администраторами доходов бюджета электронного информационного обмена с Управлением Федерального казначейства по Республике Бурятия.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>1.4. Осуществляют контроль и координацию работы подведомственных администраторов доходов с Управлением Федерального казначейства по Республике Бурятия.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>1.5. Осуществляют контроль за полным и своевременным исполнением подведомственными администраторами доходов бюджета возложенных на них бюджетных полномочий.</w:t>
      </w:r>
    </w:p>
    <w:p w:rsidR="00785BA5" w:rsidRPr="00A9273F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EF7052">
        <w:rPr>
          <w:rFonts w:ascii="Times New Roman" w:hAnsi="Times New Roman" w:cs="Times New Roman"/>
          <w:sz w:val="24"/>
          <w:szCs w:val="24"/>
        </w:rPr>
        <w:t>1.6</w:t>
      </w:r>
      <w:r w:rsidRPr="003416B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3416B4">
        <w:rPr>
          <w:rFonts w:ascii="Times New Roman" w:hAnsi="Times New Roman" w:cs="Times New Roman"/>
          <w:sz w:val="24"/>
          <w:szCs w:val="24"/>
        </w:rPr>
        <w:t xml:space="preserve">Формируют и представляют в </w:t>
      </w:r>
      <w:r w:rsidR="0020284F" w:rsidRPr="003416B4">
        <w:rPr>
          <w:rFonts w:ascii="Times New Roman" w:hAnsi="Times New Roman" w:cs="Times New Roman"/>
          <w:sz w:val="24"/>
          <w:szCs w:val="24"/>
        </w:rPr>
        <w:t>МУ «КЭФ МО «</w:t>
      </w:r>
      <w:proofErr w:type="spellStart"/>
      <w:r w:rsidR="0020284F" w:rsidRPr="003416B4"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 w:rsidR="0020284F" w:rsidRPr="003416B4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3416B4">
        <w:rPr>
          <w:rFonts w:ascii="Times New Roman" w:hAnsi="Times New Roman" w:cs="Times New Roman"/>
          <w:sz w:val="24"/>
          <w:szCs w:val="24"/>
        </w:rPr>
        <w:t xml:space="preserve"> прогноз объемов поступлений в бюджет соответствующих налоговых и неналоговых доходов (за исключением доходов от оказания платных услуг и компенсации затрат государства) на очередной финансовый год и плановый период с пояснительной запиской, расчетами и обоснованиями для разработки проекта </w:t>
      </w:r>
      <w:r w:rsidR="005F4BE7" w:rsidRPr="003416B4">
        <w:rPr>
          <w:rFonts w:ascii="Times New Roman" w:hAnsi="Times New Roman" w:cs="Times New Roman"/>
          <w:sz w:val="24"/>
          <w:szCs w:val="24"/>
        </w:rPr>
        <w:t>решения</w:t>
      </w:r>
      <w:r w:rsidRPr="003416B4">
        <w:rPr>
          <w:rFonts w:ascii="Times New Roman" w:hAnsi="Times New Roman" w:cs="Times New Roman"/>
          <w:sz w:val="24"/>
          <w:szCs w:val="24"/>
        </w:rPr>
        <w:t xml:space="preserve"> о бюджете на очередной финансовый год и плановый период, а также для внесения</w:t>
      </w:r>
      <w:proofErr w:type="gramEnd"/>
      <w:r w:rsidRPr="003416B4">
        <w:rPr>
          <w:rFonts w:ascii="Times New Roman" w:hAnsi="Times New Roman" w:cs="Times New Roman"/>
          <w:sz w:val="24"/>
          <w:szCs w:val="24"/>
        </w:rPr>
        <w:t xml:space="preserve"> изменений в него в сроки, установленные порядком разработки проекта </w:t>
      </w:r>
      <w:r w:rsidR="005F4BE7" w:rsidRPr="003416B4">
        <w:rPr>
          <w:rFonts w:ascii="Times New Roman" w:hAnsi="Times New Roman" w:cs="Times New Roman"/>
          <w:sz w:val="24"/>
          <w:szCs w:val="24"/>
        </w:rPr>
        <w:t>решения</w:t>
      </w:r>
      <w:r w:rsidRPr="003416B4">
        <w:rPr>
          <w:rFonts w:ascii="Times New Roman" w:hAnsi="Times New Roman" w:cs="Times New Roman"/>
          <w:sz w:val="24"/>
          <w:szCs w:val="24"/>
        </w:rPr>
        <w:t>.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r w:rsidRPr="003416B4">
        <w:rPr>
          <w:rFonts w:ascii="Times New Roman" w:hAnsi="Times New Roman" w:cs="Times New Roman"/>
          <w:sz w:val="24"/>
          <w:szCs w:val="24"/>
        </w:rPr>
        <w:t xml:space="preserve">1.7. Формируют и представляют в </w:t>
      </w:r>
      <w:r w:rsidR="005F4BE7" w:rsidRPr="003416B4">
        <w:rPr>
          <w:rFonts w:ascii="Times New Roman" w:hAnsi="Times New Roman" w:cs="Times New Roman"/>
          <w:sz w:val="24"/>
          <w:szCs w:val="24"/>
        </w:rPr>
        <w:t>МУ «КЭФ МО «</w:t>
      </w:r>
      <w:proofErr w:type="spellStart"/>
      <w:r w:rsidR="005F4BE7" w:rsidRPr="003416B4"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 w:rsidR="005F4BE7" w:rsidRPr="003416B4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3416B4">
        <w:rPr>
          <w:rFonts w:ascii="Times New Roman" w:hAnsi="Times New Roman" w:cs="Times New Roman"/>
          <w:sz w:val="24"/>
          <w:szCs w:val="24"/>
        </w:rPr>
        <w:t>: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7052">
        <w:rPr>
          <w:rFonts w:ascii="Times New Roman" w:hAnsi="Times New Roman" w:cs="Times New Roman"/>
          <w:sz w:val="24"/>
          <w:szCs w:val="24"/>
        </w:rPr>
        <w:t xml:space="preserve">а) прогноз доходов от оказания платных услуг и компенсации затрат государства, безвозмездных поступлений на очередной финансовый год и плановый период с пояснительной запиской, расчетами и обоснованиями для разработки проекта </w:t>
      </w:r>
      <w:r w:rsidR="00E3194B" w:rsidRPr="00EF7052">
        <w:rPr>
          <w:rFonts w:ascii="Times New Roman" w:hAnsi="Times New Roman" w:cs="Times New Roman"/>
          <w:sz w:val="24"/>
          <w:szCs w:val="24"/>
        </w:rPr>
        <w:t>решения</w:t>
      </w:r>
      <w:r w:rsidRPr="00EF7052">
        <w:rPr>
          <w:rFonts w:ascii="Times New Roman" w:hAnsi="Times New Roman" w:cs="Times New Roman"/>
          <w:sz w:val="24"/>
          <w:szCs w:val="24"/>
        </w:rPr>
        <w:t xml:space="preserve"> о бюджете на очередной финансовый год и плановый период, а также для внесения изменений в него в сроки, установленные порядком разработки проекта </w:t>
      </w:r>
      <w:r w:rsidR="00E3194B" w:rsidRPr="00EF7052">
        <w:rPr>
          <w:rFonts w:ascii="Times New Roman" w:hAnsi="Times New Roman" w:cs="Times New Roman"/>
          <w:sz w:val="24"/>
          <w:szCs w:val="24"/>
        </w:rPr>
        <w:t>решения</w:t>
      </w:r>
      <w:r w:rsidRPr="00EF7052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>б) сведения, необходимые для составления и ведения кассового плана бюджета;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>в) бюджетную отчетность главного администратора доходов бюджета по методологии и стандартам;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 xml:space="preserve">г) сведения о закрепленных за ними источниках доходов для включения в перечень источников доходов Российской Федерации и реестр </w:t>
      </w:r>
      <w:proofErr w:type="gramStart"/>
      <w:r w:rsidRPr="00EF7052">
        <w:rPr>
          <w:rFonts w:ascii="Times New Roman" w:hAnsi="Times New Roman" w:cs="Times New Roman"/>
          <w:sz w:val="24"/>
          <w:szCs w:val="24"/>
        </w:rPr>
        <w:t>источников доходов бюджетов бюджетной системы Российской Федерации</w:t>
      </w:r>
      <w:proofErr w:type="gramEnd"/>
      <w:r w:rsidRPr="00EF7052">
        <w:rPr>
          <w:rFonts w:ascii="Times New Roman" w:hAnsi="Times New Roman" w:cs="Times New Roman"/>
          <w:sz w:val="24"/>
          <w:szCs w:val="24"/>
        </w:rPr>
        <w:t>.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>1.8. Утверждают методику прогнозирования поступлений доходов в бюджет в соответствии с общими требованиями к данной методике, установленными Правительством Российской Федерации.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 xml:space="preserve">1.9. Вносят соответствующие изменения в методику прогнозирования поступлений доходов в двухмесячный срок со дня вступления в силу изменений в законодательные и иные нормативные правовые акты Российской Федерации и Республики Бурятия в части </w:t>
      </w:r>
      <w:r w:rsidRPr="00EF7052">
        <w:rPr>
          <w:rFonts w:ascii="Times New Roman" w:hAnsi="Times New Roman" w:cs="Times New Roman"/>
          <w:sz w:val="24"/>
          <w:szCs w:val="24"/>
        </w:rPr>
        <w:lastRenderedPageBreak/>
        <w:t>формирования и прогнозирования доходов бюджетов.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>1.10. Представляют бюджетную отчетность.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 xml:space="preserve">1.11. Осуществляют иные бюджетные полномочия, установленные Бюджетным </w:t>
      </w:r>
      <w:hyperlink r:id="rId10" w:history="1">
        <w:r w:rsidRPr="00EF7052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EF7052">
        <w:rPr>
          <w:rFonts w:ascii="Times New Roman" w:hAnsi="Times New Roman" w:cs="Times New Roman"/>
          <w:sz w:val="24"/>
          <w:szCs w:val="24"/>
        </w:rPr>
        <w:t xml:space="preserve"> Российской Федерации и принимаемыми в соответствии с ним нормативными правовыми актами, регулирующими бюджетные правоотношения.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 xml:space="preserve">2. Органы </w:t>
      </w:r>
      <w:r w:rsidR="008D535C" w:rsidRPr="00EF7052">
        <w:rPr>
          <w:rFonts w:ascii="Times New Roman" w:hAnsi="Times New Roman" w:cs="Times New Roman"/>
          <w:sz w:val="24"/>
          <w:szCs w:val="24"/>
        </w:rPr>
        <w:t>местного самоуправления</w:t>
      </w:r>
      <w:r w:rsidRPr="00EF7052">
        <w:rPr>
          <w:rFonts w:ascii="Times New Roman" w:hAnsi="Times New Roman" w:cs="Times New Roman"/>
          <w:sz w:val="24"/>
          <w:szCs w:val="24"/>
        </w:rPr>
        <w:t xml:space="preserve"> и находящиеся в их ведении казенные учреждения осуществляют следующие бюджетные полномочия главных администраторов источников финансирования бюджета (далее - главные администраторы ИФДБ):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 xml:space="preserve">2.1. Формируют перечни подведомственных </w:t>
      </w:r>
      <w:proofErr w:type="gramStart"/>
      <w:r w:rsidRPr="00EF7052">
        <w:rPr>
          <w:rFonts w:ascii="Times New Roman" w:hAnsi="Times New Roman" w:cs="Times New Roman"/>
          <w:sz w:val="24"/>
          <w:szCs w:val="24"/>
        </w:rPr>
        <w:t>администраторов источников финансирования дефицита бюджета</w:t>
      </w:r>
      <w:proofErr w:type="gramEnd"/>
      <w:r w:rsidRPr="00EF7052">
        <w:rPr>
          <w:rFonts w:ascii="Times New Roman" w:hAnsi="Times New Roman" w:cs="Times New Roman"/>
          <w:sz w:val="24"/>
          <w:szCs w:val="24"/>
        </w:rPr>
        <w:t xml:space="preserve"> и закрепляют за ними коды источников финансирования дефицита бюджета исходя из осуществляемых ими операций с источниками финансирования дефицита бюджета.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>2.2. Осуществляют планирование (прогнозирование) поступлений и выплат по источникам финансирования дефицита бюджета (за исключением операций по управлению остатками средств на едином счете бюджета, операций, связанных с единым налоговым платежом).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>2.3. Составляют бюджетную отчетность главного администратора ИФДБ по методологии и стандартам, определенным Министерством финансов Российской Федерации, в сроки, установленные Министерством финансов Республики Бурятия.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>2.4. Обеспечивают адресность и целевой характер использования выделенных в его распоряжение ассигнований, предназначенных для погашения источников финансирования дефицита бюджета.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>2.5. Распределяют бюджетные ассигнования по подведомственным администраторам источников финансирования дефицита бюджета и исполняют соответствующую часть бюджета.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>2.6. Утверждают методику прогнозирования поступлений по источникам финансирования дефицита бюджета в соответствии с общими требованиями к такой методике, установленными Правительством Российской Федерации.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>2.7. Составляют обоснования бюджетных ассигнований.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 xml:space="preserve">2.8. Формируют и представляют в </w:t>
      </w:r>
      <w:r w:rsidR="00DD02D6" w:rsidRPr="00EF7052">
        <w:rPr>
          <w:rFonts w:ascii="Times New Roman" w:hAnsi="Times New Roman" w:cs="Times New Roman"/>
          <w:sz w:val="24"/>
          <w:szCs w:val="24"/>
        </w:rPr>
        <w:t>МУ «КЭФ МО «</w:t>
      </w:r>
      <w:proofErr w:type="spellStart"/>
      <w:r w:rsidR="00DD02D6" w:rsidRPr="00EF7052"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 w:rsidR="00DD02D6" w:rsidRPr="00EF7052">
        <w:rPr>
          <w:rFonts w:ascii="Times New Roman" w:hAnsi="Times New Roman" w:cs="Times New Roman"/>
          <w:sz w:val="24"/>
          <w:szCs w:val="24"/>
        </w:rPr>
        <w:t xml:space="preserve"> район»: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7052">
        <w:rPr>
          <w:rFonts w:ascii="Times New Roman" w:hAnsi="Times New Roman" w:cs="Times New Roman"/>
          <w:sz w:val="24"/>
          <w:szCs w:val="24"/>
        </w:rPr>
        <w:t xml:space="preserve">- прогноз поступлений и выплат по источникам финансирования дефицита бюджета на очередной финансовый год и плановый период, пояснительную записку с обоснованием прогнозируемых объемов источников финансирования дефицита бюджета для разработки проекта </w:t>
      </w:r>
      <w:r w:rsidR="00DD02D6" w:rsidRPr="00EF7052">
        <w:rPr>
          <w:rFonts w:ascii="Times New Roman" w:hAnsi="Times New Roman" w:cs="Times New Roman"/>
          <w:sz w:val="24"/>
          <w:szCs w:val="24"/>
        </w:rPr>
        <w:t>решения</w:t>
      </w:r>
      <w:r w:rsidRPr="00EF7052">
        <w:rPr>
          <w:rFonts w:ascii="Times New Roman" w:hAnsi="Times New Roman" w:cs="Times New Roman"/>
          <w:sz w:val="24"/>
          <w:szCs w:val="24"/>
        </w:rPr>
        <w:t xml:space="preserve"> о бюджете на очередной финансовый год и плановый период, а также для внесения изменений в него в сроки, установленные порядком разработки проекта </w:t>
      </w:r>
      <w:r w:rsidR="00DD02D6" w:rsidRPr="00EF7052">
        <w:rPr>
          <w:rFonts w:ascii="Times New Roman" w:hAnsi="Times New Roman" w:cs="Times New Roman"/>
          <w:sz w:val="24"/>
          <w:szCs w:val="24"/>
        </w:rPr>
        <w:t>решения</w:t>
      </w:r>
      <w:r w:rsidRPr="00EF7052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>- сведения, необходимые для составления и ведения кассового плана бюджета.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>2.9. Представляют бюджетную отчетность.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>2.10. Осуществляют контроль за полным и своевременным исполнением подведомственными администраторами источников финансирования дефицита бюджета возложенных на них бюджетных полномочий.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 xml:space="preserve">2.11. Осуществляют иные бюджетные полномочия, установленные Бюджетным </w:t>
      </w:r>
      <w:hyperlink r:id="rId11" w:history="1">
        <w:r w:rsidRPr="00EF7052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EF7052">
        <w:rPr>
          <w:rFonts w:ascii="Times New Roman" w:hAnsi="Times New Roman" w:cs="Times New Roman"/>
          <w:sz w:val="24"/>
          <w:szCs w:val="24"/>
        </w:rPr>
        <w:t xml:space="preserve"> Российской Федерации и принимаемыми в соответствии с ним нормативными правовыми актами, регулирующими бюджетные правоотношения.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>2.12. Наделяют администратора ИФДБ следующими бюджетными полномочиями: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>- планирование (прогнозирование) поступлений и выплат по источникам финансирования дефицита бюджета;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>- обеспечение поступлений в бюджет и выплат из бюджета по источникам финансирования дефицита бюджета в соответствии с действующим законодательством;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 xml:space="preserve">- осуществление </w:t>
      </w:r>
      <w:proofErr w:type="gramStart"/>
      <w:r w:rsidRPr="00EF7052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F7052">
        <w:rPr>
          <w:rFonts w:ascii="Times New Roman" w:hAnsi="Times New Roman" w:cs="Times New Roman"/>
          <w:sz w:val="24"/>
          <w:szCs w:val="24"/>
        </w:rPr>
        <w:t xml:space="preserve"> полнотой и своевременностью поступления в бюджет источников финансирования дефицита бюджета в соответствии с действующим законодательством;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>- формирование и представление бюджетной отчетности по методологии и стандартам, определенным Министерством финансов Российской Федерации, в сроки, установленные Министерством финансов Республики Бурятия.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 xml:space="preserve">3. Главные администраторы доходов бюджета, не имеющие в своем ведении администраторов доходов бюджета, осуществляют бюджетные полномочия администратора доходов бюджета в соответствии с Бюджетным </w:t>
      </w:r>
      <w:hyperlink r:id="rId12" w:history="1">
        <w:r w:rsidRPr="00EF7052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EF7052">
        <w:rPr>
          <w:rFonts w:ascii="Times New Roman" w:hAnsi="Times New Roman" w:cs="Times New Roman"/>
          <w:sz w:val="24"/>
          <w:szCs w:val="24"/>
        </w:rPr>
        <w:t xml:space="preserve"> Российской Федерации, настоящим Порядком, а также в соответствии с принятыми ими правовыми актами, наделяющими их полномочиями администратора доходов бюджета.</w:t>
      </w:r>
    </w:p>
    <w:p w:rsidR="00785BA5" w:rsidRPr="00EF7052" w:rsidRDefault="00785BA5" w:rsidP="00785BA5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052">
        <w:rPr>
          <w:rFonts w:ascii="Times New Roman" w:hAnsi="Times New Roman" w:cs="Times New Roman"/>
          <w:sz w:val="24"/>
          <w:szCs w:val="24"/>
        </w:rPr>
        <w:t xml:space="preserve">4. Главные администраторы ИФДБ, не имеющие в своем ведении администраторов источников финансирования дефицита бюджета, осуществляют бюджетные полномочия </w:t>
      </w:r>
      <w:proofErr w:type="gramStart"/>
      <w:r w:rsidRPr="00EF7052">
        <w:rPr>
          <w:rFonts w:ascii="Times New Roman" w:hAnsi="Times New Roman" w:cs="Times New Roman"/>
          <w:sz w:val="24"/>
          <w:szCs w:val="24"/>
        </w:rPr>
        <w:t>администратора источников финансирования дефицита бюджета</w:t>
      </w:r>
      <w:proofErr w:type="gramEnd"/>
      <w:r w:rsidRPr="00EF7052">
        <w:rPr>
          <w:rFonts w:ascii="Times New Roman" w:hAnsi="Times New Roman" w:cs="Times New Roman"/>
          <w:sz w:val="24"/>
          <w:szCs w:val="24"/>
        </w:rPr>
        <w:t xml:space="preserve"> в соответствии с Бюджетным </w:t>
      </w:r>
      <w:hyperlink r:id="rId13" w:history="1">
        <w:r w:rsidRPr="00EF7052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EF7052">
        <w:rPr>
          <w:rFonts w:ascii="Times New Roman" w:hAnsi="Times New Roman" w:cs="Times New Roman"/>
          <w:sz w:val="24"/>
          <w:szCs w:val="24"/>
        </w:rPr>
        <w:t xml:space="preserve"> Российской Федерации, настоящим Порядком, а также в соответствии с принятыми ими правовыми актами, наделяющими их полномочиями администратора источников финансирования дефицита бюджета.</w:t>
      </w:r>
    </w:p>
    <w:p w:rsidR="002824CA" w:rsidRPr="002824CA" w:rsidRDefault="002824CA" w:rsidP="0022041A">
      <w:pPr>
        <w:jc w:val="right"/>
      </w:pPr>
    </w:p>
    <w:sectPr w:rsidR="002824CA" w:rsidRPr="002824CA" w:rsidSect="00547ACE">
      <w:pgSz w:w="11906" w:h="16838"/>
      <w:pgMar w:top="709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0E1A9A"/>
    <w:multiLevelType w:val="hybridMultilevel"/>
    <w:tmpl w:val="C022555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D39"/>
    <w:rsid w:val="00004D1D"/>
    <w:rsid w:val="00061DA7"/>
    <w:rsid w:val="0007534D"/>
    <w:rsid w:val="000A7231"/>
    <w:rsid w:val="000B4277"/>
    <w:rsid w:val="000C0930"/>
    <w:rsid w:val="00106621"/>
    <w:rsid w:val="001105FF"/>
    <w:rsid w:val="0013211D"/>
    <w:rsid w:val="001427EF"/>
    <w:rsid w:val="00144FAD"/>
    <w:rsid w:val="001456E3"/>
    <w:rsid w:val="00197013"/>
    <w:rsid w:val="001A29E0"/>
    <w:rsid w:val="001D1601"/>
    <w:rsid w:val="0020284F"/>
    <w:rsid w:val="0020674B"/>
    <w:rsid w:val="00214629"/>
    <w:rsid w:val="0022041A"/>
    <w:rsid w:val="00232283"/>
    <w:rsid w:val="002476E0"/>
    <w:rsid w:val="00276C5A"/>
    <w:rsid w:val="00281566"/>
    <w:rsid w:val="002824CA"/>
    <w:rsid w:val="0029357F"/>
    <w:rsid w:val="002D22E6"/>
    <w:rsid w:val="002E79FD"/>
    <w:rsid w:val="003416B4"/>
    <w:rsid w:val="00352FDF"/>
    <w:rsid w:val="0036009D"/>
    <w:rsid w:val="00371A3B"/>
    <w:rsid w:val="00385B06"/>
    <w:rsid w:val="003B6F70"/>
    <w:rsid w:val="00400EFB"/>
    <w:rsid w:val="0040298D"/>
    <w:rsid w:val="0043482E"/>
    <w:rsid w:val="004E125F"/>
    <w:rsid w:val="0050539A"/>
    <w:rsid w:val="00547ACE"/>
    <w:rsid w:val="00562E1F"/>
    <w:rsid w:val="00572E6C"/>
    <w:rsid w:val="00577DE8"/>
    <w:rsid w:val="005A083E"/>
    <w:rsid w:val="005B2BCF"/>
    <w:rsid w:val="005C4561"/>
    <w:rsid w:val="005C4BBE"/>
    <w:rsid w:val="005D4B9F"/>
    <w:rsid w:val="005F2B36"/>
    <w:rsid w:val="005F430C"/>
    <w:rsid w:val="005F4BE7"/>
    <w:rsid w:val="005F6425"/>
    <w:rsid w:val="006165E3"/>
    <w:rsid w:val="0062031D"/>
    <w:rsid w:val="00624D39"/>
    <w:rsid w:val="00625150"/>
    <w:rsid w:val="00625302"/>
    <w:rsid w:val="00661A5F"/>
    <w:rsid w:val="00695D4B"/>
    <w:rsid w:val="006B0FC0"/>
    <w:rsid w:val="006C1D7F"/>
    <w:rsid w:val="006D695B"/>
    <w:rsid w:val="006D6B18"/>
    <w:rsid w:val="00785BA5"/>
    <w:rsid w:val="00795968"/>
    <w:rsid w:val="007B05C1"/>
    <w:rsid w:val="007B740E"/>
    <w:rsid w:val="007E1488"/>
    <w:rsid w:val="007F0A6D"/>
    <w:rsid w:val="008022CC"/>
    <w:rsid w:val="008253AD"/>
    <w:rsid w:val="008904C8"/>
    <w:rsid w:val="008D535C"/>
    <w:rsid w:val="008F275B"/>
    <w:rsid w:val="00921BB2"/>
    <w:rsid w:val="00927D2A"/>
    <w:rsid w:val="00930050"/>
    <w:rsid w:val="00974C2F"/>
    <w:rsid w:val="00983D88"/>
    <w:rsid w:val="00995FD8"/>
    <w:rsid w:val="009A5078"/>
    <w:rsid w:val="009C5487"/>
    <w:rsid w:val="009D4AFC"/>
    <w:rsid w:val="009E2FA9"/>
    <w:rsid w:val="00A014D6"/>
    <w:rsid w:val="00A20FCD"/>
    <w:rsid w:val="00A52C3F"/>
    <w:rsid w:val="00A56F7E"/>
    <w:rsid w:val="00A9273F"/>
    <w:rsid w:val="00AD0F13"/>
    <w:rsid w:val="00AF1E35"/>
    <w:rsid w:val="00B11332"/>
    <w:rsid w:val="00B14F69"/>
    <w:rsid w:val="00B8239F"/>
    <w:rsid w:val="00BD2041"/>
    <w:rsid w:val="00BD490A"/>
    <w:rsid w:val="00BF3255"/>
    <w:rsid w:val="00BF6B10"/>
    <w:rsid w:val="00C00A80"/>
    <w:rsid w:val="00C13F9E"/>
    <w:rsid w:val="00C22B16"/>
    <w:rsid w:val="00C37021"/>
    <w:rsid w:val="00C63173"/>
    <w:rsid w:val="00C95DA6"/>
    <w:rsid w:val="00C97D6E"/>
    <w:rsid w:val="00CE245B"/>
    <w:rsid w:val="00D23EBA"/>
    <w:rsid w:val="00D45D24"/>
    <w:rsid w:val="00D51339"/>
    <w:rsid w:val="00D858FF"/>
    <w:rsid w:val="00D933A4"/>
    <w:rsid w:val="00DA5BD9"/>
    <w:rsid w:val="00DB17DC"/>
    <w:rsid w:val="00DB5BE4"/>
    <w:rsid w:val="00DC5A4E"/>
    <w:rsid w:val="00DC7CD4"/>
    <w:rsid w:val="00DD02D6"/>
    <w:rsid w:val="00DE663F"/>
    <w:rsid w:val="00DE74BC"/>
    <w:rsid w:val="00E02CAB"/>
    <w:rsid w:val="00E03D0A"/>
    <w:rsid w:val="00E04F38"/>
    <w:rsid w:val="00E3194B"/>
    <w:rsid w:val="00E33257"/>
    <w:rsid w:val="00EC5975"/>
    <w:rsid w:val="00EE6975"/>
    <w:rsid w:val="00EE796A"/>
    <w:rsid w:val="00EF4A6E"/>
    <w:rsid w:val="00EF7052"/>
    <w:rsid w:val="00EF7DC0"/>
    <w:rsid w:val="00F02FD5"/>
    <w:rsid w:val="00F057E9"/>
    <w:rsid w:val="00F14BA2"/>
    <w:rsid w:val="00F53955"/>
    <w:rsid w:val="00F822A9"/>
    <w:rsid w:val="00F85507"/>
    <w:rsid w:val="00F970BB"/>
    <w:rsid w:val="00FA1DA8"/>
    <w:rsid w:val="00FD40D6"/>
    <w:rsid w:val="00FE1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F6425"/>
    <w:pPr>
      <w:keepNext/>
      <w:ind w:firstLine="539"/>
      <w:jc w:val="center"/>
      <w:outlineLvl w:val="0"/>
    </w:pPr>
    <w:rPr>
      <w:rFonts w:ascii="Arial" w:eastAsia="Arial Unicode MS" w:hAnsi="Arial" w:cs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30050"/>
    <w:pPr>
      <w:ind w:left="195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93005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9300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B2BC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2BCF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1A29E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1A29E0"/>
    <w:rPr>
      <w:color w:val="800080"/>
      <w:u w:val="single"/>
    </w:rPr>
  </w:style>
  <w:style w:type="paragraph" w:customStyle="1" w:styleId="xl63">
    <w:name w:val="xl63"/>
    <w:basedOn w:val="a"/>
    <w:rsid w:val="001A29E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64">
    <w:name w:val="xl64"/>
    <w:basedOn w:val="a"/>
    <w:rsid w:val="001A29E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14"/>
      <w:szCs w:val="14"/>
    </w:rPr>
  </w:style>
  <w:style w:type="paragraph" w:customStyle="1" w:styleId="xl65">
    <w:name w:val="xl65"/>
    <w:basedOn w:val="a"/>
    <w:rsid w:val="001A29E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14"/>
      <w:szCs w:val="14"/>
    </w:rPr>
  </w:style>
  <w:style w:type="paragraph" w:customStyle="1" w:styleId="xl66">
    <w:name w:val="xl66"/>
    <w:basedOn w:val="a"/>
    <w:rsid w:val="001A29E0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1A29E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68">
    <w:name w:val="xl68"/>
    <w:basedOn w:val="a"/>
    <w:rsid w:val="001A29E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14"/>
      <w:szCs w:val="14"/>
    </w:rPr>
  </w:style>
  <w:style w:type="paragraph" w:customStyle="1" w:styleId="xl69">
    <w:name w:val="xl69"/>
    <w:basedOn w:val="a"/>
    <w:rsid w:val="001A29E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14"/>
      <w:szCs w:val="14"/>
    </w:rPr>
  </w:style>
  <w:style w:type="paragraph" w:customStyle="1" w:styleId="xl70">
    <w:name w:val="xl70"/>
    <w:basedOn w:val="a"/>
    <w:rsid w:val="001A29E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14"/>
      <w:szCs w:val="14"/>
    </w:rPr>
  </w:style>
  <w:style w:type="paragraph" w:customStyle="1" w:styleId="xl71">
    <w:name w:val="xl71"/>
    <w:basedOn w:val="a"/>
    <w:rsid w:val="001A29E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72">
    <w:name w:val="xl72"/>
    <w:basedOn w:val="a"/>
    <w:rsid w:val="001A29E0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3">
    <w:name w:val="xl73"/>
    <w:basedOn w:val="a"/>
    <w:rsid w:val="001A29E0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4">
    <w:name w:val="xl74"/>
    <w:basedOn w:val="a"/>
    <w:rsid w:val="001A29E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5">
    <w:name w:val="xl75"/>
    <w:basedOn w:val="a"/>
    <w:rsid w:val="001A29E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1A29E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1A29E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29357F"/>
    <w:pPr>
      <w:spacing w:before="100" w:beforeAutospacing="1" w:after="100" w:afterAutospacing="1"/>
    </w:pPr>
    <w:rPr>
      <w:color w:val="000000"/>
    </w:rPr>
  </w:style>
  <w:style w:type="paragraph" w:customStyle="1" w:styleId="xl79">
    <w:name w:val="xl79"/>
    <w:basedOn w:val="a"/>
    <w:rsid w:val="0029357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80">
    <w:name w:val="xl80"/>
    <w:basedOn w:val="a"/>
    <w:rsid w:val="0029357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</w:rPr>
  </w:style>
  <w:style w:type="paragraph" w:customStyle="1" w:styleId="xl81">
    <w:name w:val="xl81"/>
    <w:basedOn w:val="a"/>
    <w:rsid w:val="0029357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29357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</w:rPr>
  </w:style>
  <w:style w:type="paragraph" w:customStyle="1" w:styleId="ConsPlusTitle">
    <w:name w:val="ConsPlusTitle"/>
    <w:uiPriority w:val="99"/>
    <w:rsid w:val="003600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a9">
    <w:name w:val="Гипертекстовая ссылка"/>
    <w:basedOn w:val="a0"/>
    <w:uiPriority w:val="99"/>
    <w:rsid w:val="0036009D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rsid w:val="005F6425"/>
    <w:rPr>
      <w:rFonts w:ascii="Arial" w:eastAsia="Arial Unicode MS" w:hAnsi="Arial" w:cs="Arial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F6425"/>
    <w:pPr>
      <w:keepNext/>
      <w:ind w:firstLine="539"/>
      <w:jc w:val="center"/>
      <w:outlineLvl w:val="0"/>
    </w:pPr>
    <w:rPr>
      <w:rFonts w:ascii="Arial" w:eastAsia="Arial Unicode MS" w:hAnsi="Arial" w:cs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30050"/>
    <w:pPr>
      <w:ind w:left="195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93005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9300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B2BC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2BCF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1A29E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1A29E0"/>
    <w:rPr>
      <w:color w:val="800080"/>
      <w:u w:val="single"/>
    </w:rPr>
  </w:style>
  <w:style w:type="paragraph" w:customStyle="1" w:styleId="xl63">
    <w:name w:val="xl63"/>
    <w:basedOn w:val="a"/>
    <w:rsid w:val="001A29E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64">
    <w:name w:val="xl64"/>
    <w:basedOn w:val="a"/>
    <w:rsid w:val="001A29E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14"/>
      <w:szCs w:val="14"/>
    </w:rPr>
  </w:style>
  <w:style w:type="paragraph" w:customStyle="1" w:styleId="xl65">
    <w:name w:val="xl65"/>
    <w:basedOn w:val="a"/>
    <w:rsid w:val="001A29E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14"/>
      <w:szCs w:val="14"/>
    </w:rPr>
  </w:style>
  <w:style w:type="paragraph" w:customStyle="1" w:styleId="xl66">
    <w:name w:val="xl66"/>
    <w:basedOn w:val="a"/>
    <w:rsid w:val="001A29E0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1A29E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68">
    <w:name w:val="xl68"/>
    <w:basedOn w:val="a"/>
    <w:rsid w:val="001A29E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14"/>
      <w:szCs w:val="14"/>
    </w:rPr>
  </w:style>
  <w:style w:type="paragraph" w:customStyle="1" w:styleId="xl69">
    <w:name w:val="xl69"/>
    <w:basedOn w:val="a"/>
    <w:rsid w:val="001A29E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14"/>
      <w:szCs w:val="14"/>
    </w:rPr>
  </w:style>
  <w:style w:type="paragraph" w:customStyle="1" w:styleId="xl70">
    <w:name w:val="xl70"/>
    <w:basedOn w:val="a"/>
    <w:rsid w:val="001A29E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14"/>
      <w:szCs w:val="14"/>
    </w:rPr>
  </w:style>
  <w:style w:type="paragraph" w:customStyle="1" w:styleId="xl71">
    <w:name w:val="xl71"/>
    <w:basedOn w:val="a"/>
    <w:rsid w:val="001A29E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72">
    <w:name w:val="xl72"/>
    <w:basedOn w:val="a"/>
    <w:rsid w:val="001A29E0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3">
    <w:name w:val="xl73"/>
    <w:basedOn w:val="a"/>
    <w:rsid w:val="001A29E0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4">
    <w:name w:val="xl74"/>
    <w:basedOn w:val="a"/>
    <w:rsid w:val="001A29E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5">
    <w:name w:val="xl75"/>
    <w:basedOn w:val="a"/>
    <w:rsid w:val="001A29E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1A29E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1A29E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29357F"/>
    <w:pPr>
      <w:spacing w:before="100" w:beforeAutospacing="1" w:after="100" w:afterAutospacing="1"/>
    </w:pPr>
    <w:rPr>
      <w:color w:val="000000"/>
    </w:rPr>
  </w:style>
  <w:style w:type="paragraph" w:customStyle="1" w:styleId="xl79">
    <w:name w:val="xl79"/>
    <w:basedOn w:val="a"/>
    <w:rsid w:val="0029357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80">
    <w:name w:val="xl80"/>
    <w:basedOn w:val="a"/>
    <w:rsid w:val="0029357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</w:rPr>
  </w:style>
  <w:style w:type="paragraph" w:customStyle="1" w:styleId="xl81">
    <w:name w:val="xl81"/>
    <w:basedOn w:val="a"/>
    <w:rsid w:val="0029357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29357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</w:rPr>
  </w:style>
  <w:style w:type="paragraph" w:customStyle="1" w:styleId="ConsPlusTitle">
    <w:name w:val="ConsPlusTitle"/>
    <w:uiPriority w:val="99"/>
    <w:rsid w:val="003600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a9">
    <w:name w:val="Гипертекстовая ссылка"/>
    <w:basedOn w:val="a0"/>
    <w:uiPriority w:val="99"/>
    <w:rsid w:val="0036009D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rsid w:val="005F6425"/>
    <w:rPr>
      <w:rFonts w:ascii="Arial" w:eastAsia="Arial Unicode MS" w:hAnsi="Arial" w:cs="Arial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6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32230&amp;date=14.07.2023" TargetMode="External"/><Relationship Id="rId13" Type="http://schemas.openxmlformats.org/officeDocument/2006/relationships/hyperlink" Target="https://login.consultant.ru/link/?req=doc&amp;base=LAW&amp;n=432230&amp;date=14.07.2023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32230&amp;date=14.07.2023" TargetMode="External"/><Relationship Id="rId12" Type="http://schemas.openxmlformats.org/officeDocument/2006/relationships/hyperlink" Target="https://login.consultant.ru/link/?req=doc&amp;base=LAW&amp;n=432230&amp;date=14.07.202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32230&amp;date=14.07.2023&amp;dst=3169&amp;field=134" TargetMode="External"/><Relationship Id="rId11" Type="http://schemas.openxmlformats.org/officeDocument/2006/relationships/hyperlink" Target="https://login.consultant.ru/link/?req=doc&amp;base=LAW&amp;n=432230&amp;date=14.07.2023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32230&amp;date=14.07.202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30635&amp;date=14.07.202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1916</Words>
  <Characters>10922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БДЖ</dc:creator>
  <cp:lastModifiedBy>БДЖ</cp:lastModifiedBy>
  <cp:revision>2</cp:revision>
  <cp:lastPrinted>2023-07-19T02:09:00Z</cp:lastPrinted>
  <dcterms:created xsi:type="dcterms:W3CDTF">2023-08-02T01:34:00Z</dcterms:created>
  <dcterms:modified xsi:type="dcterms:W3CDTF">2023-08-02T01:34:00Z</dcterms:modified>
</cp:coreProperties>
</file>