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horzAnchor="margin" w:tblpXSpec="center" w:tblpY="-525"/>
        <w:tblW w:w="10207" w:type="dxa"/>
        <w:tblInd w:w="0" w:type="dxa"/>
        <w:tblLayout w:type="fixed"/>
        <w:tblCellMar>
          <w:top w:w="0" w:type="dxa"/>
          <w:left w:w="108" w:type="dxa"/>
          <w:bottom w:w="0" w:type="dxa"/>
          <w:right w:w="108" w:type="dxa"/>
        </w:tblCellMar>
      </w:tblPr>
      <w:tblGrid>
        <w:gridCol w:w="3652"/>
        <w:gridCol w:w="3011"/>
        <w:gridCol w:w="3544"/>
      </w:tblGrid>
      <w:tr w14:paraId="13FB0B04">
        <w:tblPrEx>
          <w:tblCellMar>
            <w:top w:w="0" w:type="dxa"/>
            <w:left w:w="108" w:type="dxa"/>
            <w:bottom w:w="0" w:type="dxa"/>
            <w:right w:w="108" w:type="dxa"/>
          </w:tblCellMar>
        </w:tblPrEx>
        <w:tc>
          <w:tcPr>
            <w:tcW w:w="3652" w:type="dxa"/>
            <w:noWrap/>
          </w:tcPr>
          <w:p w14:paraId="6C9D0813">
            <w:pPr>
              <w:spacing w:after="0" w:line="240" w:lineRule="auto"/>
              <w:jc w:val="center"/>
              <w:rPr>
                <w:rFonts w:ascii="Times New Roman" w:hAnsi="Times New Roman" w:eastAsia="SimSun"/>
                <w:lang w:eastAsia="ru-RU"/>
              </w:rPr>
            </w:pPr>
            <w:bookmarkStart w:id="0" w:name="_GoBack"/>
            <w:bookmarkEnd w:id="0"/>
            <w:r>
              <w:rPr>
                <w:rFonts w:ascii="Times New Roman" w:hAnsi="Times New Roman" w:eastAsia="SimSun"/>
                <w:lang w:eastAsia="ru-RU"/>
              </w:rPr>
              <w:t>Российская Федерация</w:t>
            </w:r>
          </w:p>
          <w:p w14:paraId="2641C1A4">
            <w:pPr>
              <w:spacing w:after="0" w:line="240" w:lineRule="auto"/>
              <w:jc w:val="center"/>
              <w:rPr>
                <w:rFonts w:ascii="Times New Roman" w:hAnsi="Times New Roman" w:eastAsia="SimSun"/>
                <w:lang w:eastAsia="ru-RU"/>
              </w:rPr>
            </w:pPr>
            <w:r>
              <w:rPr>
                <w:rFonts w:ascii="Times New Roman" w:hAnsi="Times New Roman" w:eastAsia="SimSun"/>
                <w:lang w:eastAsia="ru-RU"/>
              </w:rPr>
              <w:t>Республика Бурятия</w:t>
            </w:r>
          </w:p>
          <w:p w14:paraId="1B326B10">
            <w:pPr>
              <w:spacing w:after="0" w:line="240" w:lineRule="auto"/>
              <w:jc w:val="center"/>
              <w:rPr>
                <w:rFonts w:ascii="Times New Roman" w:hAnsi="Times New Roman" w:eastAsia="SimSun"/>
                <w:lang w:eastAsia="ru-RU"/>
              </w:rPr>
            </w:pPr>
            <w:r>
              <w:rPr>
                <w:rFonts w:ascii="Times New Roman" w:hAnsi="Times New Roman" w:eastAsia="SimSun"/>
                <w:lang w:eastAsia="ru-RU"/>
              </w:rPr>
              <w:t>Администрация</w:t>
            </w:r>
          </w:p>
          <w:p w14:paraId="5B97ED2A">
            <w:pPr>
              <w:spacing w:after="0" w:line="240" w:lineRule="auto"/>
              <w:jc w:val="center"/>
              <w:rPr>
                <w:rFonts w:ascii="Times New Roman" w:hAnsi="Times New Roman" w:eastAsia="SimSun"/>
                <w:lang w:eastAsia="ru-RU"/>
              </w:rPr>
            </w:pPr>
            <w:r>
              <w:rPr>
                <w:rFonts w:ascii="Times New Roman" w:hAnsi="Times New Roman" w:eastAsia="SimSun"/>
                <w:lang w:eastAsia="ru-RU"/>
              </w:rPr>
              <w:t>муниципального образования</w:t>
            </w:r>
          </w:p>
          <w:p w14:paraId="4E7950AC">
            <w:pPr>
              <w:spacing w:after="0" w:line="240" w:lineRule="auto"/>
              <w:jc w:val="center"/>
              <w:rPr>
                <w:rFonts w:ascii="Times New Roman" w:hAnsi="Times New Roman" w:eastAsia="SimSun"/>
                <w:lang w:eastAsia="ru-RU"/>
              </w:rPr>
            </w:pPr>
            <w:r>
              <w:rPr>
                <w:rFonts w:ascii="Times New Roman" w:hAnsi="Times New Roman" w:eastAsia="SimSun"/>
                <w:lang w:eastAsia="ru-RU"/>
              </w:rPr>
              <w:t>сельское поселение</w:t>
            </w:r>
          </w:p>
          <w:p w14:paraId="423A26A3">
            <w:pPr>
              <w:spacing w:after="0" w:line="240" w:lineRule="auto"/>
              <w:jc w:val="center"/>
              <w:rPr>
                <w:rFonts w:ascii="Times New Roman" w:hAnsi="Times New Roman" w:eastAsia="SimSun"/>
                <w:lang w:eastAsia="ru-RU"/>
              </w:rPr>
            </w:pPr>
            <w:r>
              <w:rPr>
                <w:rFonts w:ascii="Times New Roman" w:hAnsi="Times New Roman" w:eastAsia="SimSun"/>
                <w:lang w:eastAsia="ru-RU"/>
              </w:rPr>
              <w:t>«Верхнеталецкое»</w:t>
            </w:r>
          </w:p>
          <w:p w14:paraId="3736D7FE">
            <w:pPr>
              <w:spacing w:after="0" w:line="240" w:lineRule="auto"/>
              <w:jc w:val="center"/>
              <w:rPr>
                <w:rFonts w:ascii="Times New Roman" w:hAnsi="Times New Roman" w:eastAsia="SimSun"/>
                <w:lang w:eastAsia="ru-RU"/>
              </w:rPr>
            </w:pPr>
          </w:p>
          <w:p w14:paraId="15A1543C">
            <w:pPr>
              <w:spacing w:after="0" w:line="240" w:lineRule="auto"/>
              <w:jc w:val="center"/>
              <w:rPr>
                <w:rFonts w:ascii="Times New Roman" w:hAnsi="Times New Roman" w:eastAsia="SimSun"/>
                <w:sz w:val="20"/>
                <w:szCs w:val="20"/>
                <w:lang w:eastAsia="ru-RU"/>
              </w:rPr>
            </w:pPr>
            <w:r>
              <w:rPr>
                <w:rFonts w:ascii="Times New Roman" w:hAnsi="Times New Roman" w:eastAsia="SimSun"/>
                <w:sz w:val="20"/>
                <w:szCs w:val="20"/>
                <w:lang w:eastAsia="ru-RU"/>
              </w:rPr>
              <w:t>671421, Республика Бурятия,</w:t>
            </w:r>
          </w:p>
          <w:p w14:paraId="1E347FC9">
            <w:pPr>
              <w:spacing w:after="0" w:line="240" w:lineRule="auto"/>
              <w:jc w:val="center"/>
              <w:rPr>
                <w:rFonts w:ascii="Times New Roman" w:hAnsi="Times New Roman" w:eastAsia="SimSun"/>
                <w:sz w:val="20"/>
                <w:szCs w:val="20"/>
                <w:lang w:eastAsia="ru-RU"/>
              </w:rPr>
            </w:pPr>
            <w:r>
              <w:rPr>
                <w:rFonts w:ascii="Times New Roman" w:hAnsi="Times New Roman" w:eastAsia="SimSun"/>
                <w:sz w:val="20"/>
                <w:szCs w:val="20"/>
                <w:lang w:eastAsia="ru-RU"/>
              </w:rPr>
              <w:t>с.Верхние Тальцы, ул. Кучумова, 142</w:t>
            </w:r>
          </w:p>
          <w:p w14:paraId="67C5305C">
            <w:pPr>
              <w:spacing w:after="0" w:line="240" w:lineRule="auto"/>
              <w:jc w:val="center"/>
              <w:rPr>
                <w:rFonts w:ascii="Times New Roman" w:hAnsi="Times New Roman" w:eastAsia="SimSun"/>
                <w:sz w:val="20"/>
                <w:szCs w:val="20"/>
                <w:lang w:eastAsia="ru-RU"/>
              </w:rPr>
            </w:pPr>
            <w:r>
              <w:rPr>
                <w:rFonts w:ascii="Times New Roman" w:hAnsi="Times New Roman" w:eastAsia="SimSun"/>
                <w:sz w:val="20"/>
                <w:szCs w:val="20"/>
                <w:lang w:eastAsia="ru-RU"/>
              </w:rPr>
              <w:t>тел.: 8(30148)25-1-23, тел/факс 25-1-23</w:t>
            </w:r>
          </w:p>
          <w:p w14:paraId="6A7A3D08">
            <w:pPr>
              <w:spacing w:after="0" w:line="240" w:lineRule="auto"/>
              <w:jc w:val="center"/>
              <w:rPr>
                <w:rFonts w:ascii="Times New Roman" w:hAnsi="Times New Roman" w:eastAsia="SimSun"/>
                <w:sz w:val="20"/>
                <w:szCs w:val="20"/>
                <w:lang w:eastAsia="ru-RU"/>
              </w:rPr>
            </w:pPr>
            <w:r>
              <w:rPr>
                <w:rFonts w:ascii="Times New Roman" w:hAnsi="Times New Roman" w:eastAsia="SimSun"/>
                <w:sz w:val="20"/>
                <w:szCs w:val="20"/>
                <w:lang w:eastAsia="ru-RU"/>
              </w:rPr>
              <w:t>Е-</w:t>
            </w:r>
            <w:r>
              <w:rPr>
                <w:rFonts w:ascii="Times New Roman" w:hAnsi="Times New Roman" w:eastAsia="SimSun"/>
                <w:sz w:val="20"/>
                <w:szCs w:val="20"/>
                <w:lang w:val="en-US" w:eastAsia="ru-RU"/>
              </w:rPr>
              <w:t>mail</w:t>
            </w:r>
            <w:r>
              <w:rPr>
                <w:rFonts w:ascii="Times New Roman" w:hAnsi="Times New Roman" w:eastAsia="SimSun"/>
                <w:sz w:val="20"/>
                <w:szCs w:val="20"/>
                <w:lang w:eastAsia="ru-RU"/>
              </w:rPr>
              <w:t xml:space="preserve">: </w:t>
            </w:r>
            <w:r>
              <w:rPr>
                <w:rFonts w:ascii="Times New Roman" w:hAnsi="Times New Roman" w:eastAsia="SimSun"/>
                <w:sz w:val="20"/>
                <w:szCs w:val="20"/>
                <w:lang w:val="en-US" w:eastAsia="ru-RU"/>
              </w:rPr>
              <w:t>sp</w:t>
            </w:r>
            <w:r>
              <w:rPr>
                <w:rFonts w:ascii="Times New Roman" w:hAnsi="Times New Roman" w:eastAsia="SimSun"/>
                <w:sz w:val="20"/>
                <w:szCs w:val="20"/>
                <w:lang w:eastAsia="ru-RU"/>
              </w:rPr>
              <w:t>.</w:t>
            </w:r>
            <w:r>
              <w:rPr>
                <w:rFonts w:ascii="Times New Roman" w:hAnsi="Times New Roman" w:eastAsia="SimSun"/>
                <w:sz w:val="20"/>
                <w:szCs w:val="20"/>
                <w:lang w:val="en-US" w:eastAsia="ru-RU"/>
              </w:rPr>
              <w:t>vt</w:t>
            </w:r>
            <w:r>
              <w:rPr>
                <w:rFonts w:ascii="Times New Roman" w:hAnsi="Times New Roman" w:eastAsia="SimSun"/>
                <w:sz w:val="20"/>
                <w:szCs w:val="20"/>
                <w:lang w:eastAsia="ru-RU"/>
              </w:rPr>
              <w:t>@</w:t>
            </w:r>
            <w:r>
              <w:rPr>
                <w:rFonts w:ascii="Times New Roman" w:hAnsi="Times New Roman" w:eastAsia="SimSun"/>
                <w:sz w:val="20"/>
                <w:szCs w:val="20"/>
                <w:lang w:val="en-US" w:eastAsia="ru-RU"/>
              </w:rPr>
              <w:t>mail</w:t>
            </w:r>
            <w:r>
              <w:rPr>
                <w:rFonts w:ascii="Times New Roman" w:hAnsi="Times New Roman" w:eastAsia="SimSun"/>
                <w:sz w:val="20"/>
                <w:szCs w:val="20"/>
                <w:lang w:eastAsia="ru-RU"/>
              </w:rPr>
              <w:t>.</w:t>
            </w:r>
            <w:r>
              <w:rPr>
                <w:rFonts w:ascii="Times New Roman" w:hAnsi="Times New Roman" w:eastAsia="SimSun"/>
                <w:sz w:val="20"/>
                <w:szCs w:val="20"/>
                <w:lang w:val="en-US" w:eastAsia="ru-RU"/>
              </w:rPr>
              <w:t>ru</w:t>
            </w:r>
          </w:p>
          <w:p w14:paraId="283517D3">
            <w:pPr>
              <w:tabs>
                <w:tab w:val="left" w:pos="435"/>
              </w:tabs>
              <w:spacing w:after="0" w:line="240" w:lineRule="auto"/>
              <w:rPr>
                <w:rFonts w:ascii="Times New Roman" w:hAnsi="Times New Roman" w:eastAsia="SimSun"/>
                <w:sz w:val="20"/>
                <w:lang w:eastAsia="ru-RU"/>
              </w:rPr>
            </w:pPr>
            <w:r>
              <w:rPr>
                <w:rFonts w:ascii="Times New Roman" w:hAnsi="Times New Roman" w:eastAsia="SimSun"/>
                <w:lang w:eastAsia="ru-RU"/>
              </w:rPr>
              <w:tab/>
            </w:r>
          </w:p>
        </w:tc>
        <w:tc>
          <w:tcPr>
            <w:tcW w:w="3011" w:type="dxa"/>
            <w:noWrap/>
          </w:tcPr>
          <w:p w14:paraId="2AB4DB0B">
            <w:pPr>
              <w:spacing w:after="0" w:line="240" w:lineRule="auto"/>
              <w:jc w:val="center"/>
              <w:rPr>
                <w:rFonts w:ascii="Times New Roman" w:hAnsi="Times New Roman" w:eastAsia="SimSun"/>
                <w:sz w:val="20"/>
                <w:lang w:eastAsia="ru-RU"/>
              </w:rPr>
            </w:pPr>
          </w:p>
          <w:p w14:paraId="036B7481">
            <w:pPr>
              <w:spacing w:after="0" w:line="240" w:lineRule="auto"/>
              <w:rPr>
                <w:rFonts w:ascii="Times New Roman" w:hAnsi="Times New Roman" w:eastAsia="SimSun"/>
                <w:sz w:val="20"/>
                <w:lang w:eastAsia="ru-RU"/>
              </w:rPr>
            </w:pPr>
            <w:r>
              <w:rPr>
                <w:rFonts w:ascii="Times New Roman" w:hAnsi="Times New Roman" w:eastAsia="SimSun"/>
                <w:sz w:val="20"/>
                <w:lang w:eastAsia="ru-RU"/>
              </w:rPr>
              <w:drawing>
                <wp:anchor distT="0" distB="0" distL="114300" distR="114300" simplePos="0" relativeHeight="251659264" behindDoc="0" locked="0" layoutInCell="1" allowOverlap="1">
                  <wp:simplePos x="0" y="0"/>
                  <wp:positionH relativeFrom="column">
                    <wp:posOffset>532765</wp:posOffset>
                  </wp:positionH>
                  <wp:positionV relativeFrom="paragraph">
                    <wp:posOffset>19050</wp:posOffset>
                  </wp:positionV>
                  <wp:extent cx="809625" cy="990600"/>
                  <wp:effectExtent l="0" t="0" r="9525" b="0"/>
                  <wp:wrapNone/>
                  <wp:docPr id="1" name="Рисунок 2" descr="Хоринский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ХоринскийМР_ПП-01"/>
                          <pic:cNvPicPr>
                            <a:picLocks noChangeAspect="1" noChangeArrowheads="1"/>
                          </pic:cNvPicPr>
                        </pic:nvPicPr>
                        <pic:blipFill>
                          <a:blip r:embed="rId6"/>
                          <a:srcRect/>
                          <a:stretch>
                            <a:fillRect/>
                          </a:stretch>
                        </pic:blipFill>
                        <pic:spPr>
                          <a:xfrm>
                            <a:off x="0" y="0"/>
                            <a:ext cx="809625" cy="990600"/>
                          </a:xfrm>
                          <a:prstGeom prst="rect">
                            <a:avLst/>
                          </a:prstGeom>
                          <a:solidFill>
                            <a:srgbClr val="FFFFFF"/>
                          </a:solidFill>
                          <a:ln w="9525">
                            <a:noFill/>
                            <a:miter lim="800000"/>
                            <a:headEnd/>
                            <a:tailEnd/>
                          </a:ln>
                          <a:effectLst/>
                        </pic:spPr>
                      </pic:pic>
                    </a:graphicData>
                  </a:graphic>
                </wp:anchor>
              </w:drawing>
            </w:r>
          </w:p>
        </w:tc>
        <w:tc>
          <w:tcPr>
            <w:tcW w:w="3544" w:type="dxa"/>
            <w:noWrap/>
          </w:tcPr>
          <w:p w14:paraId="69FACFDF">
            <w:pPr>
              <w:spacing w:after="0" w:line="240" w:lineRule="auto"/>
              <w:jc w:val="center"/>
              <w:rPr>
                <w:rFonts w:ascii="Times New Roman" w:hAnsi="Times New Roman" w:eastAsia="SimSun"/>
                <w:lang w:eastAsia="ru-RU"/>
              </w:rPr>
            </w:pPr>
            <w:r>
              <w:rPr>
                <w:rFonts w:ascii="Times New Roman" w:hAnsi="Times New Roman" w:eastAsia="SimSun"/>
                <w:lang w:eastAsia="ru-RU"/>
              </w:rPr>
              <w:t>Россин Федераци</w:t>
            </w:r>
          </w:p>
          <w:p w14:paraId="79D824BE">
            <w:pPr>
              <w:spacing w:after="0" w:line="240" w:lineRule="auto"/>
              <w:jc w:val="center"/>
              <w:rPr>
                <w:rFonts w:ascii="Times New Roman" w:hAnsi="Times New Roman" w:eastAsia="SimSun"/>
                <w:lang w:eastAsia="ru-RU"/>
              </w:rPr>
            </w:pPr>
            <w:r>
              <w:rPr>
                <w:rFonts w:ascii="Times New Roman" w:hAnsi="Times New Roman" w:eastAsia="SimSun"/>
                <w:lang w:eastAsia="ru-RU"/>
              </w:rPr>
              <w:t>Буряад Республика</w:t>
            </w:r>
          </w:p>
          <w:p w14:paraId="47A0C7CC">
            <w:pPr>
              <w:spacing w:after="0" w:line="240" w:lineRule="auto"/>
              <w:jc w:val="center"/>
              <w:rPr>
                <w:rFonts w:ascii="Times New Roman" w:hAnsi="Times New Roman" w:eastAsia="SimSun"/>
                <w:sz w:val="20"/>
                <w:szCs w:val="20"/>
                <w:lang w:eastAsia="ru-RU"/>
              </w:rPr>
            </w:pPr>
            <w:r>
              <w:rPr>
                <w:rFonts w:ascii="Times New Roman" w:hAnsi="Times New Roman" w:eastAsia="SimSun"/>
                <w:lang w:eastAsia="ru-RU"/>
              </w:rPr>
              <w:t xml:space="preserve">«Верхнеталецкын худоогэй поселени» </w:t>
            </w:r>
            <w:r>
              <w:rPr>
                <w:rFonts w:ascii="Times New Roman" w:hAnsi="Times New Roman" w:eastAsia="SimSun"/>
                <w:lang w:val="en-US" w:eastAsia="ru-RU"/>
              </w:rPr>
              <w:t>r</w:t>
            </w:r>
            <w:r>
              <w:rPr>
                <w:rFonts w:ascii="Times New Roman" w:hAnsi="Times New Roman" w:eastAsia="SimSun"/>
                <w:lang w:eastAsia="ru-RU"/>
              </w:rPr>
              <w:t>э</w:t>
            </w:r>
            <w:r>
              <w:rPr>
                <w:rFonts w:ascii="Times New Roman" w:hAnsi="Times New Roman" w:eastAsia="SimSun"/>
                <w:lang w:val="en-US" w:eastAsia="ru-RU"/>
              </w:rPr>
              <w:t>h</w:t>
            </w:r>
            <w:r>
              <w:rPr>
                <w:rFonts w:ascii="Times New Roman" w:hAnsi="Times New Roman" w:eastAsia="SimSun"/>
                <w:lang w:eastAsia="ru-RU"/>
              </w:rPr>
              <w:t>эн муниципальна байгууламжын захиргаан</w:t>
            </w:r>
          </w:p>
          <w:p w14:paraId="345AC7E9">
            <w:pPr>
              <w:spacing w:after="0" w:line="240" w:lineRule="auto"/>
              <w:rPr>
                <w:rFonts w:ascii="Times New Roman" w:hAnsi="Times New Roman" w:eastAsia="SimSun"/>
                <w:lang w:eastAsia="ru-RU"/>
              </w:rPr>
            </w:pPr>
          </w:p>
          <w:p w14:paraId="3C843231">
            <w:pPr>
              <w:spacing w:after="0" w:line="240" w:lineRule="auto"/>
              <w:ind w:firstLine="708"/>
              <w:rPr>
                <w:rFonts w:ascii="Times New Roman" w:hAnsi="Times New Roman" w:eastAsia="SimSun"/>
                <w:lang w:eastAsia="ru-RU"/>
              </w:rPr>
            </w:pPr>
          </w:p>
          <w:p w14:paraId="747B7A91">
            <w:pPr>
              <w:spacing w:after="0" w:line="240" w:lineRule="auto"/>
              <w:jc w:val="center"/>
              <w:rPr>
                <w:rFonts w:ascii="Times New Roman" w:hAnsi="Times New Roman" w:eastAsia="SimSun"/>
                <w:sz w:val="20"/>
                <w:szCs w:val="20"/>
                <w:lang w:eastAsia="ru-RU"/>
              </w:rPr>
            </w:pPr>
            <w:r>
              <w:rPr>
                <w:rFonts w:ascii="Times New Roman" w:hAnsi="Times New Roman" w:eastAsia="SimSun"/>
                <w:sz w:val="20"/>
                <w:szCs w:val="20"/>
                <w:lang w:eastAsia="ru-RU"/>
              </w:rPr>
              <w:t>671421, Буряад Республика</w:t>
            </w:r>
          </w:p>
          <w:p w14:paraId="58480AF9">
            <w:pPr>
              <w:spacing w:after="0" w:line="240" w:lineRule="auto"/>
              <w:jc w:val="center"/>
              <w:rPr>
                <w:rFonts w:ascii="Times New Roman" w:hAnsi="Times New Roman" w:eastAsia="SimSun"/>
                <w:sz w:val="20"/>
                <w:szCs w:val="20"/>
                <w:lang w:eastAsia="ru-RU"/>
              </w:rPr>
            </w:pPr>
            <w:r>
              <w:rPr>
                <w:rFonts w:ascii="Times New Roman" w:hAnsi="Times New Roman" w:eastAsia="SimSun"/>
                <w:sz w:val="20"/>
                <w:szCs w:val="20"/>
                <w:lang w:eastAsia="ru-RU"/>
              </w:rPr>
              <w:t>Верхние Тальцы тосхон, Кучумова гудамжа, 142</w:t>
            </w:r>
          </w:p>
          <w:p w14:paraId="05AA4016">
            <w:pPr>
              <w:spacing w:after="0" w:line="240" w:lineRule="auto"/>
              <w:jc w:val="center"/>
              <w:rPr>
                <w:rFonts w:ascii="Times New Roman" w:hAnsi="Times New Roman" w:eastAsia="SimSun"/>
                <w:sz w:val="20"/>
                <w:szCs w:val="20"/>
                <w:lang w:eastAsia="ru-RU"/>
              </w:rPr>
            </w:pPr>
            <w:r>
              <w:rPr>
                <w:rFonts w:ascii="Times New Roman" w:hAnsi="Times New Roman" w:eastAsia="SimSun"/>
                <w:sz w:val="20"/>
                <w:szCs w:val="20"/>
                <w:lang w:eastAsia="ru-RU"/>
              </w:rPr>
              <w:t>тел.: 8(30148)25-1-23, тел/факс 25-1-23</w:t>
            </w:r>
          </w:p>
          <w:p w14:paraId="329F72F5">
            <w:pPr>
              <w:spacing w:after="0" w:line="240" w:lineRule="auto"/>
              <w:jc w:val="center"/>
              <w:rPr>
                <w:rFonts w:ascii="Times New Roman" w:hAnsi="Times New Roman" w:eastAsia="SimSun"/>
                <w:sz w:val="20"/>
                <w:szCs w:val="20"/>
                <w:lang w:eastAsia="ru-RU"/>
              </w:rPr>
            </w:pPr>
            <w:r>
              <w:rPr>
                <w:rFonts w:ascii="Times New Roman" w:hAnsi="Times New Roman" w:eastAsia="SimSun"/>
                <w:sz w:val="20"/>
                <w:szCs w:val="20"/>
                <w:lang w:eastAsia="ru-RU"/>
              </w:rPr>
              <w:t>Е-</w:t>
            </w:r>
            <w:r>
              <w:rPr>
                <w:rFonts w:ascii="Times New Roman" w:hAnsi="Times New Roman" w:eastAsia="SimSun"/>
                <w:sz w:val="20"/>
                <w:szCs w:val="20"/>
                <w:lang w:val="en-US" w:eastAsia="ru-RU"/>
              </w:rPr>
              <w:t>mail</w:t>
            </w:r>
            <w:r>
              <w:rPr>
                <w:rFonts w:ascii="Times New Roman" w:hAnsi="Times New Roman" w:eastAsia="SimSun"/>
                <w:sz w:val="20"/>
                <w:szCs w:val="20"/>
                <w:lang w:eastAsia="ru-RU"/>
              </w:rPr>
              <w:t xml:space="preserve">: </w:t>
            </w:r>
            <w:r>
              <w:rPr>
                <w:rFonts w:ascii="Times New Roman" w:hAnsi="Times New Roman" w:eastAsia="SimSun"/>
                <w:sz w:val="20"/>
                <w:szCs w:val="20"/>
                <w:lang w:val="en-US" w:eastAsia="ru-RU"/>
              </w:rPr>
              <w:t>sp</w:t>
            </w:r>
            <w:r>
              <w:rPr>
                <w:rFonts w:ascii="Times New Roman" w:hAnsi="Times New Roman" w:eastAsia="SimSun"/>
                <w:sz w:val="20"/>
                <w:szCs w:val="20"/>
                <w:lang w:eastAsia="ru-RU"/>
              </w:rPr>
              <w:t>.</w:t>
            </w:r>
            <w:r>
              <w:rPr>
                <w:rFonts w:ascii="Times New Roman" w:hAnsi="Times New Roman" w:eastAsia="SimSun"/>
                <w:sz w:val="20"/>
                <w:szCs w:val="20"/>
                <w:lang w:val="en-US" w:eastAsia="ru-RU"/>
              </w:rPr>
              <w:t>vt</w:t>
            </w:r>
            <w:r>
              <w:rPr>
                <w:rFonts w:ascii="Times New Roman" w:hAnsi="Times New Roman" w:eastAsia="SimSun"/>
                <w:sz w:val="20"/>
                <w:szCs w:val="20"/>
                <w:lang w:eastAsia="ru-RU"/>
              </w:rPr>
              <w:t>@</w:t>
            </w:r>
            <w:r>
              <w:rPr>
                <w:rFonts w:ascii="Times New Roman" w:hAnsi="Times New Roman" w:eastAsia="SimSun"/>
                <w:sz w:val="20"/>
                <w:szCs w:val="20"/>
                <w:lang w:val="en-US" w:eastAsia="ru-RU"/>
              </w:rPr>
              <w:t>mail</w:t>
            </w:r>
            <w:r>
              <w:rPr>
                <w:rFonts w:ascii="Times New Roman" w:hAnsi="Times New Roman" w:eastAsia="SimSun"/>
                <w:sz w:val="20"/>
                <w:szCs w:val="20"/>
                <w:lang w:eastAsia="ru-RU"/>
              </w:rPr>
              <w:t>.</w:t>
            </w:r>
            <w:r>
              <w:rPr>
                <w:rFonts w:ascii="Times New Roman" w:hAnsi="Times New Roman" w:eastAsia="SimSun"/>
                <w:sz w:val="20"/>
                <w:szCs w:val="20"/>
                <w:lang w:val="en-US" w:eastAsia="ru-RU"/>
              </w:rPr>
              <w:t>ru</w:t>
            </w:r>
          </w:p>
          <w:p w14:paraId="6352920C">
            <w:pPr>
              <w:spacing w:after="0" w:line="240" w:lineRule="auto"/>
              <w:jc w:val="both"/>
              <w:rPr>
                <w:rFonts w:ascii="Times New Roman" w:hAnsi="Times New Roman" w:eastAsia="SimSun"/>
                <w:sz w:val="20"/>
                <w:szCs w:val="20"/>
                <w:lang w:eastAsia="ru-RU"/>
              </w:rPr>
            </w:pPr>
          </w:p>
        </w:tc>
      </w:tr>
    </w:tbl>
    <w:p w14:paraId="4B65FC45">
      <w:pPr>
        <w:spacing w:after="0" w:line="240" w:lineRule="auto"/>
        <w:jc w:val="both"/>
        <w:rPr>
          <w:rFonts w:ascii="Times New Roman" w:hAnsi="Times New Roman" w:eastAsia="Times New Roman"/>
          <w:b/>
          <w:sz w:val="28"/>
          <w:szCs w:val="28"/>
          <w:lang w:eastAsia="ru-RU"/>
        </w:rPr>
      </w:pPr>
      <w:r>
        <w:rPr>
          <w:rFonts w:ascii="Times New Roman" w:hAnsi="Times New Roman" w:eastAsia="Times New Roman"/>
          <w:b/>
          <w:sz w:val="28"/>
          <w:szCs w:val="28"/>
          <w:lang w:eastAsia="ru-RU"/>
        </w:rPr>
        <w:t>___________________________________________________________</w:t>
      </w:r>
    </w:p>
    <w:p w14:paraId="1494EAA7">
      <w:pPr>
        <w:spacing w:after="0" w:line="20" w:lineRule="atLeast"/>
        <w:jc w:val="both"/>
        <w:rPr>
          <w:rFonts w:ascii="Times New Roman" w:hAnsi="Times New Roman"/>
          <w:sz w:val="28"/>
          <w:szCs w:val="28"/>
        </w:rPr>
      </w:pPr>
    </w:p>
    <w:p w14:paraId="1269E544">
      <w:pPr>
        <w:spacing w:after="0" w:line="20" w:lineRule="atLeast"/>
        <w:jc w:val="both"/>
        <w:rPr>
          <w:rFonts w:ascii="Times New Roman" w:hAnsi="Times New Roman"/>
          <w:sz w:val="28"/>
          <w:szCs w:val="28"/>
        </w:rPr>
      </w:pPr>
    </w:p>
    <w:p w14:paraId="1F26AFCF">
      <w:pPr>
        <w:spacing w:after="0" w:line="0" w:lineRule="atLeast"/>
        <w:jc w:val="center"/>
        <w:rPr>
          <w:rFonts w:hint="default" w:ascii="Times New Roman" w:hAnsi="Times New Roman"/>
          <w:b/>
          <w:bCs/>
          <w:sz w:val="28"/>
          <w:szCs w:val="28"/>
          <w:lang w:val="ru-RU"/>
        </w:rPr>
      </w:pPr>
      <w:r>
        <w:rPr>
          <w:rFonts w:ascii="Times New Roman" w:hAnsi="Times New Roman"/>
          <w:b/>
          <w:bCs/>
          <w:sz w:val="28"/>
          <w:szCs w:val="28"/>
        </w:rPr>
        <w:t xml:space="preserve">Распоряжение № </w:t>
      </w:r>
      <w:r>
        <w:rPr>
          <w:rFonts w:hint="default" w:ascii="Times New Roman" w:hAnsi="Times New Roman"/>
          <w:b/>
          <w:bCs/>
          <w:sz w:val="28"/>
          <w:szCs w:val="28"/>
          <w:lang w:val="en-US"/>
        </w:rPr>
        <w:t xml:space="preserve"> 5</w:t>
      </w:r>
      <w:r>
        <w:rPr>
          <w:rFonts w:hint="default" w:ascii="Times New Roman" w:hAnsi="Times New Roman"/>
          <w:b/>
          <w:bCs/>
          <w:sz w:val="28"/>
          <w:szCs w:val="28"/>
          <w:lang w:val="ru-RU"/>
        </w:rPr>
        <w:t>а</w:t>
      </w:r>
    </w:p>
    <w:p w14:paraId="49BFCA97">
      <w:pPr>
        <w:spacing w:after="0" w:line="0" w:lineRule="atLeast"/>
        <w:jc w:val="center"/>
        <w:rPr>
          <w:rFonts w:ascii="Times New Roman" w:hAnsi="Times New Roman"/>
          <w:b/>
          <w:bCs/>
          <w:sz w:val="28"/>
          <w:szCs w:val="28"/>
        </w:rPr>
      </w:pPr>
      <w:r>
        <w:rPr>
          <w:rFonts w:ascii="Times New Roman" w:hAnsi="Times New Roman"/>
          <w:b/>
          <w:bCs/>
          <w:sz w:val="28"/>
          <w:szCs w:val="28"/>
        </w:rPr>
        <w:t xml:space="preserve"> </w:t>
      </w:r>
    </w:p>
    <w:p w14:paraId="1F1EF291">
      <w:pPr>
        <w:spacing w:after="0" w:line="0" w:lineRule="atLeast"/>
        <w:jc w:val="center"/>
        <w:rPr>
          <w:rFonts w:ascii="Times New Roman" w:hAnsi="Times New Roman"/>
          <w:sz w:val="28"/>
          <w:szCs w:val="28"/>
        </w:rPr>
      </w:pPr>
      <w:r>
        <w:rPr>
          <w:rFonts w:ascii="Times New Roman" w:hAnsi="Times New Roman"/>
          <w:bCs/>
          <w:sz w:val="28"/>
          <w:szCs w:val="28"/>
        </w:rPr>
        <w:t xml:space="preserve">                                                                                              о</w:t>
      </w:r>
      <w:r>
        <w:rPr>
          <w:rFonts w:ascii="Times New Roman" w:hAnsi="Times New Roman"/>
          <w:sz w:val="28"/>
          <w:szCs w:val="28"/>
        </w:rPr>
        <w:t>т 17 марта  2025 г.</w:t>
      </w:r>
    </w:p>
    <w:p w14:paraId="5CD032F4">
      <w:pPr>
        <w:spacing w:after="0" w:line="0" w:lineRule="atLeast"/>
        <w:jc w:val="center"/>
        <w:rPr>
          <w:rFonts w:ascii="Times New Roman" w:hAnsi="Times New Roman"/>
          <w:sz w:val="28"/>
          <w:szCs w:val="28"/>
        </w:rPr>
      </w:pPr>
    </w:p>
    <w:p w14:paraId="7D842D2F">
      <w:pPr>
        <w:spacing w:after="0" w:line="0" w:lineRule="atLeast"/>
        <w:jc w:val="center"/>
        <w:rPr>
          <w:rFonts w:ascii="Times New Roman" w:hAnsi="Times New Roman"/>
          <w:b/>
          <w:bCs/>
          <w:iCs/>
          <w:sz w:val="28"/>
          <w:szCs w:val="28"/>
        </w:rPr>
      </w:pPr>
      <w:r>
        <w:rPr>
          <w:rFonts w:ascii="Times New Roman" w:hAnsi="Times New Roman"/>
          <w:b/>
          <w:bCs/>
          <w:iCs/>
          <w:sz w:val="28"/>
          <w:szCs w:val="28"/>
        </w:rPr>
        <w:t>О допуске инициативного проекта «Освещение улицы Комсомольская села Верхние Тальцы» к конкурсному отбору»</w:t>
      </w:r>
    </w:p>
    <w:p w14:paraId="1D0AAD5D">
      <w:pPr>
        <w:spacing w:after="0" w:line="0" w:lineRule="atLeast"/>
        <w:rPr>
          <w:rFonts w:ascii="Times New Roman" w:hAnsi="Times New Roman"/>
          <w:b/>
          <w:bCs/>
          <w:iCs/>
          <w:sz w:val="28"/>
          <w:szCs w:val="28"/>
        </w:rPr>
      </w:pPr>
    </w:p>
    <w:p w14:paraId="4E4CBCBB">
      <w:pPr>
        <w:spacing w:after="0" w:line="0" w:lineRule="atLeast"/>
        <w:ind w:firstLine="708"/>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06.10.2003г. № 131- ФЗ  «Об общих принципах организации местного самоуправления в Российской Федерации», Решением Совета депутатов муниципального образования сельского поселения «Верхнеталецкое» № 36 от 26.02.2025г. «Об утверждении Порядка выдвижения, внесения, обсуждения, рассмотрения инициативных проектов, выдвигаемых для  получения финансовой поддержки из республиканского бюджета»,  на основании заявления инициативной группы по реализации инициативного проекта «Освещение улицы Комсомольская села Верхние Тальцы» от 18 марта 2025г.: </w:t>
      </w:r>
    </w:p>
    <w:p w14:paraId="0B4B498E">
      <w:pPr>
        <w:numPr>
          <w:ilvl w:val="0"/>
          <w:numId w:val="1"/>
        </w:numPr>
        <w:spacing w:after="0" w:line="0" w:lineRule="atLeast"/>
        <w:jc w:val="both"/>
        <w:rPr>
          <w:rFonts w:ascii="Times New Roman" w:hAnsi="Times New Roman"/>
          <w:sz w:val="28"/>
          <w:szCs w:val="28"/>
        </w:rPr>
      </w:pPr>
      <w:r>
        <w:rPr>
          <w:rFonts w:ascii="Times New Roman" w:hAnsi="Times New Roman"/>
          <w:sz w:val="28"/>
          <w:szCs w:val="28"/>
        </w:rPr>
        <w:t>Допустить инициативный проект «Освещение улицы Комсомольская села Верхние Тальцы» к конкурсному отбору в конкурсной комиссии муниципального образования «Хоринский район».</w:t>
      </w:r>
    </w:p>
    <w:p w14:paraId="06458F02">
      <w:pPr>
        <w:numPr>
          <w:ilvl w:val="0"/>
          <w:numId w:val="1"/>
        </w:numPr>
        <w:spacing w:after="0" w:line="0" w:lineRule="atLeast"/>
        <w:jc w:val="both"/>
        <w:rPr>
          <w:rFonts w:ascii="Times New Roman" w:hAnsi="Times New Roman"/>
          <w:sz w:val="28"/>
          <w:szCs w:val="28"/>
        </w:rPr>
      </w:pPr>
      <w:r>
        <w:rPr>
          <w:rFonts w:ascii="Times New Roman" w:hAnsi="Times New Roman"/>
          <w:sz w:val="28"/>
          <w:szCs w:val="28"/>
        </w:rPr>
        <w:t>Настоящее распоряжение подлежит размещению на официальном сайте администрации сельского поселения «Верхнеталецкое».</w:t>
      </w:r>
    </w:p>
    <w:p w14:paraId="67119E22">
      <w:pPr>
        <w:numPr>
          <w:ilvl w:val="0"/>
          <w:numId w:val="1"/>
        </w:numPr>
        <w:spacing w:after="0" w:line="0" w:lineRule="atLeast"/>
        <w:jc w:val="both"/>
        <w:rPr>
          <w:rFonts w:ascii="Times New Roman" w:hAnsi="Times New Roman"/>
          <w:sz w:val="28"/>
          <w:szCs w:val="28"/>
        </w:rPr>
      </w:pPr>
      <w:r>
        <w:rPr>
          <w:rFonts w:ascii="Times New Roman" w:hAnsi="Times New Roman"/>
          <w:sz w:val="28"/>
          <w:szCs w:val="28"/>
        </w:rPr>
        <w:t xml:space="preserve">Настоящее распоряжение вступает в силу с момента его подписания. </w:t>
      </w:r>
    </w:p>
    <w:p w14:paraId="300BC090">
      <w:pPr>
        <w:spacing w:after="0" w:line="20" w:lineRule="atLeast"/>
        <w:jc w:val="both"/>
        <w:rPr>
          <w:rFonts w:ascii="Times New Roman" w:hAnsi="Times New Roman"/>
          <w:sz w:val="28"/>
          <w:szCs w:val="28"/>
        </w:rPr>
      </w:pPr>
    </w:p>
    <w:p w14:paraId="005A6948">
      <w:pPr>
        <w:spacing w:after="0" w:line="20" w:lineRule="atLeast"/>
        <w:jc w:val="both"/>
        <w:rPr>
          <w:rFonts w:ascii="Times New Roman" w:hAnsi="Times New Roman"/>
          <w:sz w:val="28"/>
          <w:szCs w:val="28"/>
        </w:rPr>
      </w:pPr>
    </w:p>
    <w:p w14:paraId="74F46771">
      <w:pPr>
        <w:spacing w:after="0" w:line="20" w:lineRule="atLeast"/>
        <w:jc w:val="both"/>
        <w:rPr>
          <w:rFonts w:ascii="Times New Roman" w:hAnsi="Times New Roman"/>
          <w:b/>
          <w:sz w:val="28"/>
          <w:szCs w:val="28"/>
        </w:rPr>
      </w:pPr>
      <w:r>
        <w:rPr>
          <w:rFonts w:ascii="Times New Roman" w:hAnsi="Times New Roman"/>
          <w:b/>
          <w:sz w:val="28"/>
          <w:szCs w:val="28"/>
        </w:rPr>
        <w:t xml:space="preserve">    Глава </w:t>
      </w:r>
    </w:p>
    <w:p w14:paraId="64A1D906">
      <w:pPr>
        <w:spacing w:after="0" w:line="20" w:lineRule="atLeast"/>
        <w:jc w:val="both"/>
        <w:rPr>
          <w:rFonts w:ascii="Times New Roman" w:hAnsi="Times New Roman"/>
          <w:b/>
          <w:sz w:val="28"/>
          <w:szCs w:val="28"/>
        </w:rPr>
      </w:pPr>
      <w:r>
        <w:rPr>
          <w:rFonts w:ascii="Times New Roman" w:hAnsi="Times New Roman"/>
          <w:b/>
          <w:sz w:val="28"/>
          <w:szCs w:val="28"/>
        </w:rPr>
        <w:t xml:space="preserve"> МО СП «Верхнеталецкое»                                                 Ю. Л. Филиппов</w:t>
      </w:r>
    </w:p>
    <w:p w14:paraId="673D644F">
      <w:pPr>
        <w:jc w:val="both"/>
        <w:rPr>
          <w:rFonts w:ascii="Times New Roman" w:hAnsi="Times New Roman"/>
          <w:b/>
          <w:sz w:val="24"/>
          <w:szCs w:val="24"/>
          <w:lang w:eastAsia="ru-RU"/>
        </w:rPr>
      </w:pPr>
    </w:p>
    <w:p w14:paraId="298F1640">
      <w:pPr>
        <w:jc w:val="both"/>
        <w:rPr>
          <w:rFonts w:ascii="Times New Roman" w:hAnsi="Times New Roman"/>
          <w:b/>
          <w:sz w:val="24"/>
          <w:szCs w:val="24"/>
          <w:lang w:eastAsia="ru-RU"/>
        </w:rPr>
      </w:pPr>
    </w:p>
    <w:p w14:paraId="672293D3">
      <w:pPr>
        <w:jc w:val="both"/>
        <w:rPr>
          <w:rFonts w:ascii="Times New Roman" w:hAnsi="Times New Roman"/>
          <w:b/>
          <w:sz w:val="24"/>
          <w:szCs w:val="24"/>
          <w:lang w:eastAsia="ru-RU"/>
        </w:rPr>
      </w:pPr>
    </w:p>
    <w:p w14:paraId="3A1DB4CB">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 xml:space="preserve">Исп.  Филиппова Н.В., </w:t>
      </w:r>
    </w:p>
    <w:p w14:paraId="5E5581A3">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Тел. 830148251</w:t>
      </w:r>
      <w:r>
        <w:rPr>
          <w:rFonts w:hint="default" w:ascii="Times New Roman" w:hAnsi="Times New Roman"/>
          <w:sz w:val="18"/>
          <w:szCs w:val="18"/>
          <w:lang w:val="en-US" w:eastAsia="ru-RU"/>
        </w:rPr>
        <w:t>23</w:t>
      </w:r>
      <w:r>
        <w:rPr>
          <w:rFonts w:ascii="Times New Roman" w:hAnsi="Times New Roman"/>
          <w:sz w:val="18"/>
          <w:szCs w:val="18"/>
          <w:lang w:eastAsia="ru-RU"/>
        </w:rPr>
        <w:t>, ведущий специалист</w:t>
      </w:r>
    </w:p>
    <w:p w14:paraId="197E0E0A">
      <w:pPr>
        <w:jc w:val="both"/>
        <w:rPr>
          <w:rFonts w:ascii="Times New Roman" w:hAnsi="Times New Roman"/>
          <w:b/>
          <w:sz w:val="24"/>
          <w:szCs w:val="24"/>
          <w:lang w:eastAsia="ru-RU"/>
        </w:rPr>
      </w:pPr>
    </w:p>
    <w:sectPr>
      <w:pgSz w:w="11906" w:h="16838"/>
      <w:pgMar w:top="1440" w:right="991" w:bottom="568"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7E72D"/>
    <w:multiLevelType w:val="singleLevel"/>
    <w:tmpl w:val="60B7E72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852"/>
    <w:rsid w:val="001C4FF1"/>
    <w:rsid w:val="0026755C"/>
    <w:rsid w:val="004D6852"/>
    <w:rsid w:val="00512349"/>
    <w:rsid w:val="00681F21"/>
    <w:rsid w:val="006C7285"/>
    <w:rsid w:val="00884B32"/>
    <w:rsid w:val="008A7A70"/>
    <w:rsid w:val="00A952AA"/>
    <w:rsid w:val="00AB09BB"/>
    <w:rsid w:val="00B42D6A"/>
    <w:rsid w:val="00B65CA1"/>
    <w:rsid w:val="00C07966"/>
    <w:rsid w:val="00CE299B"/>
    <w:rsid w:val="00D60774"/>
    <w:rsid w:val="00EC18E1"/>
    <w:rsid w:val="00ED152A"/>
    <w:rsid w:val="00EE2716"/>
    <w:rsid w:val="02D7794F"/>
    <w:rsid w:val="062512BA"/>
    <w:rsid w:val="078A56E0"/>
    <w:rsid w:val="081228AD"/>
    <w:rsid w:val="0859605B"/>
    <w:rsid w:val="0A233F32"/>
    <w:rsid w:val="0B3D0061"/>
    <w:rsid w:val="0B713CAC"/>
    <w:rsid w:val="0BB33C54"/>
    <w:rsid w:val="0ED57A39"/>
    <w:rsid w:val="11CB21D5"/>
    <w:rsid w:val="1393349B"/>
    <w:rsid w:val="13EF0805"/>
    <w:rsid w:val="159369AF"/>
    <w:rsid w:val="15EE22D1"/>
    <w:rsid w:val="16484999"/>
    <w:rsid w:val="17781D26"/>
    <w:rsid w:val="1B4527E4"/>
    <w:rsid w:val="1B4F392C"/>
    <w:rsid w:val="1BF61AA2"/>
    <w:rsid w:val="1D9E64D0"/>
    <w:rsid w:val="1DF16CB3"/>
    <w:rsid w:val="1FE52078"/>
    <w:rsid w:val="20B72412"/>
    <w:rsid w:val="218804DE"/>
    <w:rsid w:val="219516B5"/>
    <w:rsid w:val="23DD4F9F"/>
    <w:rsid w:val="28501C0A"/>
    <w:rsid w:val="28901D9F"/>
    <w:rsid w:val="28BF5563"/>
    <w:rsid w:val="332B55F4"/>
    <w:rsid w:val="365F40FF"/>
    <w:rsid w:val="37D565B9"/>
    <w:rsid w:val="381C0261"/>
    <w:rsid w:val="38D866ED"/>
    <w:rsid w:val="3E673ACA"/>
    <w:rsid w:val="407A073D"/>
    <w:rsid w:val="411D660F"/>
    <w:rsid w:val="454665FF"/>
    <w:rsid w:val="46613363"/>
    <w:rsid w:val="488436E1"/>
    <w:rsid w:val="4A1E2D1D"/>
    <w:rsid w:val="4A457439"/>
    <w:rsid w:val="4CB357DB"/>
    <w:rsid w:val="4EED786A"/>
    <w:rsid w:val="52267C30"/>
    <w:rsid w:val="525100D5"/>
    <w:rsid w:val="53487D99"/>
    <w:rsid w:val="549D2124"/>
    <w:rsid w:val="57F76EBC"/>
    <w:rsid w:val="58EB6E8C"/>
    <w:rsid w:val="592A67CF"/>
    <w:rsid w:val="5A943882"/>
    <w:rsid w:val="5FD56A40"/>
    <w:rsid w:val="615275A5"/>
    <w:rsid w:val="637F5692"/>
    <w:rsid w:val="64A77A64"/>
    <w:rsid w:val="6E0934CD"/>
    <w:rsid w:val="712B788C"/>
    <w:rsid w:val="71C233CD"/>
    <w:rsid w:val="73762082"/>
    <w:rsid w:val="744B1224"/>
    <w:rsid w:val="74FE385C"/>
    <w:rsid w:val="758F0307"/>
    <w:rsid w:val="7A2701E3"/>
    <w:rsid w:val="7BDC6CD1"/>
    <w:rsid w:val="7D3866D2"/>
    <w:rsid w:val="7EDE4ABB"/>
    <w:rsid w:val="7F4E5802"/>
    <w:rsid w:val="7F912814"/>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iPriority="99" w:semiHidden="0" w:name="List Paragraph"/>
  </w:latentStyles>
  <w:style w:type="paragraph" w:default="1" w:styleId="1">
    <w:name w:val="Normal"/>
    <w:autoRedefine/>
    <w:qFormat/>
    <w:uiPriority w:val="0"/>
    <w:pPr>
      <w:spacing w:after="200" w:line="276" w:lineRule="auto"/>
    </w:pPr>
    <w:rPr>
      <w:rFonts w:ascii="Calibri" w:hAnsi="Calibri" w:eastAsia="Calibri" w:cs="Times New Roma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autoRedefine/>
    <w:unhideWhenUsed/>
    <w:qFormat/>
    <w:uiPriority w:val="99"/>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1</Pages>
  <Words>283</Words>
  <Characters>1618</Characters>
  <Lines>13</Lines>
  <Paragraphs>3</Paragraphs>
  <TotalTime>76</TotalTime>
  <ScaleCrop>false</ScaleCrop>
  <LinksUpToDate>false</LinksUpToDate>
  <CharactersWithSpaces>1898</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2024-01-12T07:23:00Z</dcterms:created>
  <dc:creator>1</dc:creator>
  <cp:lastModifiedBy>1</cp:lastModifiedBy>
  <cp:lastPrinted>2025-04-23T06:56:00Z</cp:lastPrinted>
  <dcterms:modified xsi:type="dcterms:W3CDTF">2025-04-23T07:14:35Z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2BDCF6D04E134C71967F4B8ED4A59865_13</vt:lpwstr>
  </property>
</Properties>
</file>