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5B" w:rsidRPr="00AC4C5B" w:rsidRDefault="00AC4C5B" w:rsidP="00AC4C5B">
      <w:pPr>
        <w:pStyle w:val="2"/>
        <w:shd w:val="clear" w:color="auto" w:fill="FFFFFF"/>
        <w:spacing w:before="240" w:beforeAutospacing="0" w:line="479" w:lineRule="atLeast"/>
        <w:rPr>
          <w:rFonts w:ascii="Montserrat" w:hAnsi="Montserrat"/>
          <w:color w:val="000000"/>
        </w:rPr>
      </w:pPr>
      <w:hyperlink r:id="rId4" w:tooltip="Запрет на выжигание травы и ответственность за нарушение правил пожарной безопасности" w:history="1">
        <w:r>
          <w:rPr>
            <w:rStyle w:val="a4"/>
            <w:rFonts w:ascii="Montserrat" w:hAnsi="Montserrat"/>
          </w:rPr>
          <w:t>Запрет на выжигание травы и ответственность за нарушение правил пожарной безопасности</w:t>
        </w:r>
      </w:hyperlink>
    </w:p>
    <w:p w:rsidR="00AC4C5B" w:rsidRDefault="00AC4C5B" w:rsidP="001D67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70E" w:rsidRPr="001D670E" w:rsidRDefault="001D670E" w:rsidP="001D67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6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ОНДиПР Хоринского района УНДиПР Главного Управления МЧС России по Республике Бурятия и 11-ый Хоринский отряд ГПС РБ напоминают, что выжигание сухой травянистой растительности (сельскохозяйственные палы) на землях с/х назначения, запаса и населённых пунктов запрещены!!! (п. 185 Правил противопожарного режима в РФ, утв. постановлением Правительства РФ от 16.09.2020 № 1479). Использование открытого огня и разведение костров на землях сельскохозяйственного назначения и запаса должно осуществляться в специально оборудованных местах при выполнения требований пожарной безопасности.</w:t>
      </w:r>
    </w:p>
    <w:p w:rsidR="001D670E" w:rsidRPr="001D670E" w:rsidRDefault="001D670E" w:rsidP="001D6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2847975"/>
            <wp:effectExtent l="19050" t="0" r="0" b="0"/>
            <wp:docPr id="1" name="Рисунок 1" descr="Запрет на выжигание травы и ответственность за нарушение правил пожарной безопасност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прет на выжигание травы и ответственность за нарушение правил пожарной безопасности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70E" w:rsidRPr="001D670E" w:rsidRDefault="001D670E" w:rsidP="001D670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этих требований предусмотрена административная ответственность по статье 20.4 КоАП РФ. Размеры штрафов зависят от категории нарушителя и обстоятельств нарушения:</w:t>
      </w:r>
    </w:p>
    <w:p w:rsidR="001D670E" w:rsidRPr="001D670E" w:rsidRDefault="001D670E" w:rsidP="001D670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0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1 статьи 20.4 КоАП РФ (нарушение требований пожарной безопасности):</w:t>
      </w:r>
    </w:p>
    <w:p w:rsidR="001D670E" w:rsidRPr="001D670E" w:rsidRDefault="001D670E" w:rsidP="001D670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 — от 5 000 до 15 000 рублей;</w:t>
      </w:r>
    </w:p>
    <w:p w:rsidR="001D670E" w:rsidRPr="001D670E" w:rsidRDefault="001D670E" w:rsidP="001D670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должностных лиц — от 20 000 до 30 000 рублей;</w:t>
      </w:r>
    </w:p>
    <w:p w:rsidR="001D670E" w:rsidRPr="001D670E" w:rsidRDefault="001D670E" w:rsidP="001D670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осуществляющих предпринимательскую деятельность без образования юридического лица, — от 40 000 до 60 000 рублей;</w:t>
      </w:r>
    </w:p>
    <w:p w:rsidR="001D670E" w:rsidRPr="001D670E" w:rsidRDefault="001D670E" w:rsidP="001D670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 — от 300 000 до 400 000 рублей.</w:t>
      </w:r>
    </w:p>
    <w:p w:rsidR="001D670E" w:rsidRPr="001D670E" w:rsidRDefault="001D670E" w:rsidP="001D670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Часть 2 статьи 20.4 КоАП РФ (нарушение в условиях особого противопожарного режима):</w:t>
      </w:r>
    </w:p>
    <w:p w:rsidR="001D670E" w:rsidRPr="001D670E" w:rsidRDefault="001D670E" w:rsidP="001D670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 — от 10 000 до 20 000 рублей;</w:t>
      </w:r>
    </w:p>
    <w:p w:rsidR="001D670E" w:rsidRPr="001D670E" w:rsidRDefault="001D670E" w:rsidP="001D670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должностных лиц — от 30 000 до 60 000 рублей;</w:t>
      </w:r>
    </w:p>
    <w:p w:rsidR="001D670E" w:rsidRPr="001D670E" w:rsidRDefault="001D670E" w:rsidP="001D670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осуществляющих предпринимательскую деятельность без образования юридического лица, — от 60 000 до 80 000 рублей;</w:t>
      </w:r>
    </w:p>
    <w:p w:rsidR="001D670E" w:rsidRPr="001D670E" w:rsidRDefault="001D670E" w:rsidP="001D670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 — от 400 000 до 800 000 рублей.</w:t>
      </w:r>
    </w:p>
    <w:p w:rsidR="001D670E" w:rsidRPr="001D670E" w:rsidRDefault="001D670E" w:rsidP="001D670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нарушение правил может привести к уголовной ответственности:</w:t>
      </w:r>
    </w:p>
    <w:p w:rsidR="001D670E" w:rsidRPr="001D670E" w:rsidRDefault="001D670E" w:rsidP="001D670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статье 261 УК РФ, в случае перехода сельскохозяйственного пала с земель сельскохозяйственного назначения на лесной фонд и возникновения лесного пожара, в результате которого причинен значительный ущерб лесному фонду. Значительным ущербом признаётся ущерб, превышающий 10 000 рублей;</w:t>
      </w:r>
    </w:p>
    <w:p w:rsidR="001D670E" w:rsidRPr="001D670E" w:rsidRDefault="001D670E" w:rsidP="001D670E">
      <w:p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статье 168 УК РФ, в случае перехода сельскохозяйственного пала с земель сельскохозяйственного назначения, если это привело к уничтожению или повреждению чужого имущества в крупном размере (свыше 250 000 рублей).</w:t>
      </w:r>
    </w:p>
    <w:p w:rsidR="00756C06" w:rsidRPr="001D670E" w:rsidRDefault="00756C06" w:rsidP="001D670E">
      <w:pPr>
        <w:spacing w:before="9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56C06" w:rsidRPr="001D670E" w:rsidSect="0075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670E"/>
    <w:rsid w:val="001D670E"/>
    <w:rsid w:val="00756C06"/>
    <w:rsid w:val="00AC4C5B"/>
    <w:rsid w:val="00E6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06"/>
  </w:style>
  <w:style w:type="paragraph" w:styleId="2">
    <w:name w:val="heading 2"/>
    <w:basedOn w:val="a"/>
    <w:link w:val="20"/>
    <w:uiPriority w:val="9"/>
    <w:qFormat/>
    <w:rsid w:val="00AC4C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-footer-contacttitle">
    <w:name w:val="gw-footer-contact__title"/>
    <w:basedOn w:val="a"/>
    <w:rsid w:val="001D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670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70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C4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2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0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7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8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4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70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8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khorinsk.gosuslugi.ru/dlya-zhiteley/novosti-i-reportazhi/novosti_22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Company>Home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3</cp:revision>
  <dcterms:created xsi:type="dcterms:W3CDTF">2026-04-22T02:20:00Z</dcterms:created>
  <dcterms:modified xsi:type="dcterms:W3CDTF">2026-04-22T02:52:00Z</dcterms:modified>
</cp:coreProperties>
</file>