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FAD258">
      <w:pPr>
        <w:jc w:val="center"/>
      </w:pPr>
    </w:p>
    <w:p w14:paraId="138D0161">
      <w:pPr>
        <w:pStyle w:val="1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Бурятия</w:t>
      </w:r>
    </w:p>
    <w:p w14:paraId="5381FB31">
      <w:pPr>
        <w:pStyle w:val="1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образования</w:t>
      </w:r>
    </w:p>
    <w:p w14:paraId="43A0F92C">
      <w:pPr>
        <w:pStyle w:val="1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сельское поселение «</w:t>
      </w:r>
      <w:r>
        <w:rPr>
          <w:rFonts w:ascii="Times New Roman" w:hAnsi="Times New Roman"/>
          <w:b/>
          <w:sz w:val="28"/>
          <w:szCs w:val="28"/>
          <w:lang w:val="ru-RU"/>
        </w:rPr>
        <w:t>Верхнеталец</w:t>
      </w:r>
      <w:r>
        <w:rPr>
          <w:rFonts w:ascii="Times New Roman" w:hAnsi="Times New Roman"/>
          <w:b/>
          <w:sz w:val="28"/>
          <w:szCs w:val="28"/>
        </w:rPr>
        <w:t>кое»</w:t>
      </w:r>
    </w:p>
    <w:p w14:paraId="030C8D78">
      <w:pPr>
        <w:pStyle w:val="12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Style w:val="4"/>
        <w:tblW w:w="946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6"/>
        <w:gridCol w:w="2683"/>
        <w:gridCol w:w="3686"/>
      </w:tblGrid>
      <w:tr w14:paraId="38692A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6" w:type="dxa"/>
          </w:tcPr>
          <w:p w14:paraId="436407D7">
            <w:pPr>
              <w:jc w:val="center"/>
            </w:pPr>
            <w:r>
              <w:t>671</w:t>
            </w:r>
            <w:r>
              <w:rPr>
                <w:rFonts w:hint="default"/>
                <w:lang w:val="ru-RU"/>
              </w:rPr>
              <w:t>421</w:t>
            </w:r>
            <w:r>
              <w:t xml:space="preserve">,с. </w:t>
            </w:r>
            <w:r>
              <w:rPr>
                <w:lang w:val="ru-RU"/>
              </w:rPr>
              <w:t>Верхние</w:t>
            </w:r>
            <w:r>
              <w:rPr>
                <w:rFonts w:hint="default"/>
                <w:lang w:val="ru-RU"/>
              </w:rPr>
              <w:t xml:space="preserve"> Тальцы</w:t>
            </w:r>
            <w:r>
              <w:t xml:space="preserve"> </w:t>
            </w:r>
          </w:p>
          <w:p w14:paraId="62EED52B">
            <w:pPr>
              <w:jc w:val="center"/>
              <w:rPr>
                <w:rFonts w:hint="default"/>
                <w:lang w:val="ru-RU"/>
              </w:rPr>
            </w:pPr>
            <w:r>
              <w:t xml:space="preserve">ул. </w:t>
            </w:r>
            <w:r>
              <w:rPr>
                <w:lang w:val="ru-RU"/>
              </w:rPr>
              <w:t>Кучумова</w:t>
            </w:r>
            <w:r>
              <w:rPr>
                <w:rFonts w:hint="default"/>
                <w:lang w:val="ru-RU"/>
              </w:rPr>
              <w:t>,142</w:t>
            </w:r>
          </w:p>
        </w:tc>
        <w:tc>
          <w:tcPr>
            <w:tcW w:w="2683" w:type="dxa"/>
          </w:tcPr>
          <w:p w14:paraId="79858F36">
            <w:pPr>
              <w:jc w:val="center"/>
            </w:pPr>
          </w:p>
        </w:tc>
        <w:tc>
          <w:tcPr>
            <w:tcW w:w="3686" w:type="dxa"/>
          </w:tcPr>
          <w:p w14:paraId="4C702B70">
            <w:pPr>
              <w:jc w:val="center"/>
              <w:rPr>
                <w:rFonts w:hint="default"/>
                <w:lang w:val="ru-RU"/>
              </w:rPr>
            </w:pPr>
            <w:r>
              <w:t>Тел.(8 -30148) 2</w:t>
            </w:r>
            <w:r>
              <w:rPr>
                <w:rFonts w:hint="default"/>
                <w:lang w:val="ru-RU"/>
              </w:rPr>
              <w:t>5-1-23</w:t>
            </w:r>
          </w:p>
          <w:p w14:paraId="52297D1B">
            <w:pPr>
              <w:jc w:val="center"/>
            </w:pPr>
          </w:p>
        </w:tc>
      </w:tr>
    </w:tbl>
    <w:p w14:paraId="0E4324A8">
      <w:pPr>
        <w:pBdr>
          <w:top w:val="thinThickThinSmallGap" w:color="auto" w:sz="24" w:space="5"/>
        </w:pBdr>
        <w:jc w:val="right"/>
        <w:rPr>
          <w:rFonts w:hint="default"/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ПРОЕКТ</w:t>
      </w:r>
    </w:p>
    <w:p w14:paraId="51A7A1BD">
      <w:pPr>
        <w:pStyle w:val="11"/>
        <w:jc w:val="center"/>
        <w:outlineLvl w:val="0"/>
        <w:rPr>
          <w:sz w:val="28"/>
          <w:szCs w:val="28"/>
        </w:rPr>
      </w:pPr>
    </w:p>
    <w:p w14:paraId="0C987D93">
      <w:pPr>
        <w:pStyle w:val="11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19CBD1C2">
      <w:pPr>
        <w:pStyle w:val="11"/>
        <w:ind w:firstLine="708"/>
        <w:jc w:val="right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№ </w:t>
      </w:r>
      <w:r>
        <w:rPr>
          <w:b w:val="0"/>
          <w:sz w:val="28"/>
          <w:szCs w:val="28"/>
        </w:rPr>
        <w:tab/>
      </w:r>
      <w:r>
        <w:rPr>
          <w:rFonts w:hint="default"/>
          <w:b w:val="0"/>
          <w:sz w:val="28"/>
          <w:szCs w:val="28"/>
          <w:lang w:val="ru-RU"/>
        </w:rPr>
        <w:t>18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 xml:space="preserve">от </w:t>
      </w:r>
      <w:r>
        <w:rPr>
          <w:rFonts w:hint="default"/>
          <w:b w:val="0"/>
          <w:sz w:val="28"/>
          <w:szCs w:val="28"/>
          <w:lang w:val="ru-RU"/>
        </w:rPr>
        <w:t>«15</w:t>
      </w:r>
      <w:r>
        <w:rPr>
          <w:b w:val="0"/>
          <w:sz w:val="28"/>
          <w:szCs w:val="28"/>
        </w:rPr>
        <w:t xml:space="preserve">» </w:t>
      </w:r>
      <w:r>
        <w:rPr>
          <w:b w:val="0"/>
          <w:sz w:val="28"/>
          <w:szCs w:val="28"/>
          <w:lang w:val="ru-RU"/>
        </w:rPr>
        <w:t>июля</w:t>
      </w:r>
      <w:r>
        <w:rPr>
          <w:b w:val="0"/>
          <w:sz w:val="28"/>
          <w:szCs w:val="28"/>
        </w:rPr>
        <w:t xml:space="preserve"> 20</w:t>
      </w:r>
      <w:r>
        <w:rPr>
          <w:rFonts w:hint="default"/>
          <w:b w:val="0"/>
          <w:sz w:val="28"/>
          <w:szCs w:val="28"/>
          <w:lang w:val="ru-RU"/>
        </w:rPr>
        <w:t>2</w:t>
      </w:r>
      <w:r>
        <w:rPr>
          <w:b w:val="0"/>
          <w:sz w:val="28"/>
          <w:szCs w:val="28"/>
        </w:rPr>
        <w:t xml:space="preserve">6 года </w:t>
      </w:r>
    </w:p>
    <w:p w14:paraId="12970D28">
      <w:pPr>
        <w:spacing w:line="240" w:lineRule="exact"/>
        <w:outlineLvl w:val="1"/>
        <w:rPr>
          <w:bCs/>
          <w:sz w:val="24"/>
          <w:szCs w:val="24"/>
        </w:rPr>
      </w:pPr>
    </w:p>
    <w:p w14:paraId="2401747B">
      <w:pPr>
        <w:spacing w:line="240" w:lineRule="exact"/>
        <w:outlineLvl w:val="1"/>
        <w:rPr>
          <w:bCs/>
          <w:sz w:val="24"/>
          <w:szCs w:val="24"/>
        </w:rPr>
      </w:pPr>
    </w:p>
    <w:p w14:paraId="493D9C53">
      <w:pPr>
        <w:spacing w:line="240" w:lineRule="exact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Об утверждении Положения о порядке сообщения </w:t>
      </w:r>
    </w:p>
    <w:p w14:paraId="4D3297A3">
      <w:pPr>
        <w:spacing w:line="240" w:lineRule="exact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муниципальными служащими администрации МО СП «</w:t>
      </w:r>
      <w:r>
        <w:rPr>
          <w:bCs/>
          <w:sz w:val="24"/>
          <w:szCs w:val="24"/>
          <w:lang w:val="ru-RU"/>
        </w:rPr>
        <w:t>Верхнеталецк</w:t>
      </w:r>
      <w:r>
        <w:rPr>
          <w:bCs/>
          <w:sz w:val="24"/>
          <w:szCs w:val="24"/>
        </w:rPr>
        <w:t>ое»</w:t>
      </w:r>
    </w:p>
    <w:p w14:paraId="32AABF8F">
      <w:pPr>
        <w:spacing w:line="240" w:lineRule="exact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 возникновении личной заинтересованности </w:t>
      </w:r>
    </w:p>
    <w:p w14:paraId="61C0A97E">
      <w:pPr>
        <w:spacing w:line="240" w:lineRule="exact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при исполнении должностных обязанностей, которая приводит </w:t>
      </w:r>
    </w:p>
    <w:p w14:paraId="13EE1B24">
      <w:pPr>
        <w:spacing w:line="240" w:lineRule="exact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или может привести к конфликту интересов</w:t>
      </w:r>
    </w:p>
    <w:p w14:paraId="4E7FEA05">
      <w:pPr>
        <w:jc w:val="both"/>
      </w:pPr>
    </w:p>
    <w:p w14:paraId="150E6F13">
      <w:pPr>
        <w:jc w:val="both"/>
      </w:pPr>
    </w:p>
    <w:p w14:paraId="1D83011E">
      <w:pPr>
        <w:tabs>
          <w:tab w:val="left" w:pos="851"/>
        </w:tabs>
        <w:jc w:val="both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 xml:space="preserve">В соответствии с Указом Президента Российской Федерации от </w:t>
      </w:r>
      <w:r>
        <w:rPr>
          <w:sz w:val="24"/>
          <w:szCs w:val="24"/>
        </w:rPr>
        <w:t xml:space="preserve">22.12.2015 № 650 «О </w:t>
      </w:r>
      <w:r>
        <w:rPr>
          <w:bCs/>
          <w:sz w:val="24"/>
          <w:szCs w:val="24"/>
        </w:rPr>
        <w:t xml:space="preserve">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 </w:t>
      </w:r>
      <w:r>
        <w:rPr>
          <w:sz w:val="24"/>
          <w:szCs w:val="24"/>
        </w:rPr>
        <w:t>и в целях обеспечения реализации, предусмотренной в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федеральных законах обязанности муниципального служащего сообщать в письменной форме свое</w:t>
      </w:r>
      <w:r>
        <w:rPr>
          <w:sz w:val="24"/>
          <w:szCs w:val="24"/>
          <w:lang w:val="ru-RU"/>
        </w:rPr>
        <w:t>му</w:t>
      </w:r>
      <w:r>
        <w:rPr>
          <w:sz w:val="24"/>
          <w:szCs w:val="24"/>
        </w:rPr>
        <w:t xml:space="preserve"> непосредственно</w:t>
      </w:r>
      <w:r>
        <w:rPr>
          <w:sz w:val="24"/>
          <w:szCs w:val="24"/>
          <w:lang w:val="ru-RU"/>
        </w:rPr>
        <w:t>му</w:t>
      </w:r>
      <w:r>
        <w:rPr>
          <w:sz w:val="24"/>
          <w:szCs w:val="24"/>
        </w:rPr>
        <w:t xml:space="preserve"> руководител</w:t>
      </w:r>
      <w:r>
        <w:rPr>
          <w:sz w:val="24"/>
          <w:szCs w:val="24"/>
          <w:lang w:val="ru-RU"/>
        </w:rPr>
        <w:t>ю</w:t>
      </w:r>
      <w:r>
        <w:rPr>
          <w:sz w:val="24"/>
          <w:szCs w:val="24"/>
        </w:rPr>
        <w:t xml:space="preserve">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или урегулированию конфликта интересов, постановляю:</w:t>
      </w:r>
    </w:p>
    <w:p w14:paraId="77E1CB82">
      <w:pPr>
        <w:spacing w:line="360" w:lineRule="auto"/>
        <w:ind w:firstLine="709"/>
        <w:jc w:val="both"/>
        <w:rPr>
          <w:sz w:val="24"/>
          <w:szCs w:val="24"/>
        </w:rPr>
      </w:pPr>
    </w:p>
    <w:p w14:paraId="2BE973C1">
      <w:pPr>
        <w:pStyle w:val="9"/>
        <w:numPr>
          <w:ilvl w:val="0"/>
          <w:numId w:val="1"/>
        </w:numPr>
        <w:tabs>
          <w:tab w:val="left" w:pos="851"/>
          <w:tab w:val="left" w:pos="1276"/>
        </w:tabs>
        <w:ind w:left="0" w:firstLine="851"/>
        <w:jc w:val="both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Утвердить Положение «О порядке сообщения муниципальными служащими администрации МО СП «</w:t>
      </w:r>
      <w:r>
        <w:rPr>
          <w:bCs/>
          <w:sz w:val="24"/>
          <w:szCs w:val="24"/>
          <w:lang w:val="ru-RU"/>
        </w:rPr>
        <w:t>Верхнеталец</w:t>
      </w:r>
      <w:r>
        <w:rPr>
          <w:bCs/>
          <w:sz w:val="24"/>
          <w:szCs w:val="24"/>
        </w:rPr>
        <w:t>кое» о возникновении личной заинтересованности при исполнении должностных обязанностей, которая приводит или может привести к конфликту интересов» согласно приложению.</w:t>
      </w:r>
    </w:p>
    <w:p w14:paraId="325A08F9">
      <w:pPr>
        <w:pStyle w:val="2"/>
        <w:numPr>
          <w:ilvl w:val="0"/>
          <w:numId w:val="1"/>
        </w:numPr>
        <w:shd w:val="clear" w:color="auto" w:fill="FFFFFF"/>
        <w:tabs>
          <w:tab w:val="left" w:pos="993"/>
          <w:tab w:val="left" w:pos="1276"/>
        </w:tabs>
        <w:spacing w:line="360" w:lineRule="auto"/>
        <w:ind w:left="0" w:firstLine="851"/>
        <w:jc w:val="both"/>
        <w:rPr>
          <w:b w:val="0"/>
        </w:rPr>
      </w:pPr>
      <w:r>
        <w:rPr>
          <w:b w:val="0"/>
        </w:rPr>
        <w:t>Настоящее постановление вступает в силу со дня его подписания.</w:t>
      </w:r>
    </w:p>
    <w:p w14:paraId="49674D81"/>
    <w:p w14:paraId="60BCF733">
      <w:pPr>
        <w:rPr>
          <w:b/>
          <w:sz w:val="24"/>
          <w:szCs w:val="24"/>
        </w:rPr>
      </w:pPr>
    </w:p>
    <w:p w14:paraId="66C78D5B">
      <w:pPr>
        <w:rPr>
          <w:b/>
          <w:sz w:val="24"/>
          <w:szCs w:val="24"/>
        </w:rPr>
      </w:pPr>
    </w:p>
    <w:p w14:paraId="2EA83F4F">
      <w:pPr>
        <w:rPr>
          <w:b/>
          <w:sz w:val="24"/>
          <w:szCs w:val="24"/>
        </w:rPr>
      </w:pPr>
    </w:p>
    <w:p w14:paraId="06786DA3">
      <w:pPr>
        <w:rPr>
          <w:b/>
          <w:sz w:val="24"/>
          <w:szCs w:val="24"/>
        </w:rPr>
      </w:pPr>
    </w:p>
    <w:p w14:paraId="291623D4">
      <w:pPr>
        <w:rPr>
          <w:rFonts w:hint="default"/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И</w:t>
      </w:r>
      <w:r>
        <w:rPr>
          <w:rFonts w:hint="default"/>
          <w:b/>
          <w:sz w:val="24"/>
          <w:szCs w:val="24"/>
          <w:lang w:val="ru-RU"/>
        </w:rPr>
        <w:t>.о.</w:t>
      </w:r>
      <w:r>
        <w:rPr>
          <w:b/>
          <w:sz w:val="24"/>
          <w:szCs w:val="24"/>
        </w:rPr>
        <w:t>Глав</w:t>
      </w:r>
      <w:r>
        <w:rPr>
          <w:b/>
          <w:sz w:val="24"/>
          <w:szCs w:val="24"/>
          <w:lang w:val="ru-RU"/>
        </w:rPr>
        <w:t>ы</w:t>
      </w:r>
      <w:r>
        <w:rPr>
          <w:rFonts w:hint="default"/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 xml:space="preserve"> МО СП «</w:t>
      </w:r>
      <w:r>
        <w:rPr>
          <w:b/>
          <w:sz w:val="24"/>
          <w:szCs w:val="24"/>
          <w:lang w:val="ru-RU"/>
        </w:rPr>
        <w:t>Верхнеталец</w:t>
      </w:r>
      <w:r>
        <w:rPr>
          <w:b/>
          <w:sz w:val="24"/>
          <w:szCs w:val="24"/>
        </w:rPr>
        <w:t xml:space="preserve">кое»                                             </w:t>
      </w:r>
      <w:r>
        <w:rPr>
          <w:b/>
          <w:sz w:val="24"/>
          <w:szCs w:val="24"/>
          <w:lang w:val="ru-RU"/>
        </w:rPr>
        <w:t>Е</w:t>
      </w:r>
      <w:r>
        <w:rPr>
          <w:rFonts w:hint="default"/>
          <w:b/>
          <w:sz w:val="24"/>
          <w:szCs w:val="24"/>
          <w:lang w:val="ru-RU"/>
        </w:rPr>
        <w:t>. Д. Галсанов</w:t>
      </w:r>
    </w:p>
    <w:p w14:paraId="75103995">
      <w:pPr>
        <w:pStyle w:val="9"/>
        <w:tabs>
          <w:tab w:val="left" w:pos="1290"/>
        </w:tabs>
        <w:jc w:val="both"/>
        <w:outlineLvl w:val="1"/>
        <w:rPr>
          <w:b/>
          <w:bCs/>
          <w:sz w:val="24"/>
          <w:szCs w:val="24"/>
        </w:rPr>
      </w:pPr>
    </w:p>
    <w:p w14:paraId="0D81D31E">
      <w:pPr>
        <w:tabs>
          <w:tab w:val="left" w:pos="7797"/>
        </w:tabs>
        <w:spacing w:line="276" w:lineRule="auto"/>
      </w:pPr>
    </w:p>
    <w:p w14:paraId="77D84AB3">
      <w:pPr>
        <w:tabs>
          <w:tab w:val="left" w:pos="7797"/>
        </w:tabs>
        <w:spacing w:line="276" w:lineRule="auto"/>
      </w:pPr>
    </w:p>
    <w:p w14:paraId="40498712">
      <w:pPr>
        <w:tabs>
          <w:tab w:val="left" w:pos="7797"/>
        </w:tabs>
        <w:spacing w:line="276" w:lineRule="auto"/>
      </w:pPr>
    </w:p>
    <w:p w14:paraId="414E28A6">
      <w:pPr>
        <w:tabs>
          <w:tab w:val="left" w:pos="7797"/>
        </w:tabs>
        <w:spacing w:line="276" w:lineRule="auto"/>
      </w:pPr>
    </w:p>
    <w:p w14:paraId="11B687B5">
      <w:pPr>
        <w:tabs>
          <w:tab w:val="left" w:pos="7797"/>
        </w:tabs>
        <w:spacing w:line="276" w:lineRule="auto"/>
      </w:pPr>
    </w:p>
    <w:p w14:paraId="0100E457">
      <w:pPr>
        <w:tabs>
          <w:tab w:val="left" w:pos="7797"/>
        </w:tabs>
        <w:spacing w:line="276" w:lineRule="auto"/>
      </w:pPr>
    </w:p>
    <w:p w14:paraId="5D53C037">
      <w:pPr>
        <w:tabs>
          <w:tab w:val="left" w:pos="7797"/>
        </w:tabs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  <w:r>
        <w:rPr>
          <w:sz w:val="24"/>
          <w:szCs w:val="24"/>
        </w:rPr>
        <w:t>Приложение к постановлению</w:t>
      </w:r>
    </w:p>
    <w:p w14:paraId="232DE345">
      <w:pPr>
        <w:tabs>
          <w:tab w:val="left" w:pos="7797"/>
        </w:tabs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Администрации МО СП «</w:t>
      </w:r>
      <w:r>
        <w:rPr>
          <w:sz w:val="24"/>
          <w:szCs w:val="24"/>
          <w:lang w:val="ru-RU"/>
        </w:rPr>
        <w:t>Верхнеталец</w:t>
      </w:r>
      <w:r>
        <w:rPr>
          <w:sz w:val="24"/>
          <w:szCs w:val="24"/>
        </w:rPr>
        <w:t>кое»</w:t>
      </w:r>
    </w:p>
    <w:p w14:paraId="09082DDF">
      <w:pPr>
        <w:tabs>
          <w:tab w:val="left" w:pos="7797"/>
        </w:tabs>
        <w:spacing w:line="276" w:lineRule="auto"/>
        <w:jc w:val="right"/>
        <w:rPr>
          <w:b/>
        </w:rPr>
      </w:pPr>
      <w:r>
        <w:rPr>
          <w:sz w:val="24"/>
          <w:szCs w:val="24"/>
        </w:rPr>
        <w:t xml:space="preserve">№ </w:t>
      </w:r>
      <w:r>
        <w:rPr>
          <w:rFonts w:hint="default"/>
          <w:sz w:val="24"/>
          <w:szCs w:val="24"/>
          <w:lang w:val="ru-RU"/>
        </w:rPr>
        <w:t xml:space="preserve"> 18 </w:t>
      </w:r>
      <w:r>
        <w:rPr>
          <w:sz w:val="24"/>
          <w:szCs w:val="24"/>
        </w:rPr>
        <w:t xml:space="preserve"> от </w:t>
      </w:r>
      <w:r>
        <w:rPr>
          <w:rFonts w:hint="default"/>
          <w:sz w:val="24"/>
          <w:szCs w:val="24"/>
          <w:lang w:val="ru-RU"/>
        </w:rPr>
        <w:t xml:space="preserve">«15» июля </w:t>
      </w:r>
      <w:bookmarkStart w:id="1" w:name="_GoBack"/>
      <w:bookmarkEnd w:id="1"/>
      <w:r>
        <w:rPr>
          <w:rFonts w:hint="default"/>
          <w:sz w:val="24"/>
          <w:szCs w:val="24"/>
          <w:lang w:val="ru-RU"/>
        </w:rPr>
        <w:t xml:space="preserve"> 2026</w:t>
      </w:r>
      <w:r>
        <w:rPr>
          <w:sz w:val="24"/>
          <w:szCs w:val="24"/>
        </w:rPr>
        <w:t xml:space="preserve"> г.</w:t>
      </w:r>
    </w:p>
    <w:p w14:paraId="4942FD41">
      <w:pPr>
        <w:tabs>
          <w:tab w:val="left" w:pos="7797"/>
        </w:tabs>
        <w:rPr>
          <w:b/>
        </w:rPr>
      </w:pPr>
      <w:r>
        <w:rPr>
          <w:b/>
        </w:rPr>
        <w:br w:type="textWrapping"/>
      </w:r>
    </w:p>
    <w:p w14:paraId="6597A80B">
      <w:pPr>
        <w:spacing w:line="240" w:lineRule="exact"/>
        <w:jc w:val="center"/>
        <w:outlineLvl w:val="1"/>
        <w:rPr>
          <w:b/>
          <w:bCs/>
          <w:sz w:val="24"/>
          <w:szCs w:val="24"/>
        </w:rPr>
      </w:pPr>
    </w:p>
    <w:p w14:paraId="0D7E1CC9">
      <w:pPr>
        <w:spacing w:line="240" w:lineRule="exact"/>
        <w:jc w:val="center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ПОЛОЖЕНИЕ</w:t>
      </w:r>
    </w:p>
    <w:p w14:paraId="03933416">
      <w:pPr>
        <w:spacing w:line="240" w:lineRule="exact"/>
        <w:jc w:val="center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 порядке сообщения муниципальными служащими Администрации МО СП «</w:t>
      </w:r>
      <w:r>
        <w:rPr>
          <w:b/>
          <w:bCs/>
          <w:sz w:val="24"/>
          <w:szCs w:val="24"/>
          <w:lang w:val="ru-RU"/>
        </w:rPr>
        <w:t>Верхнеталец</w:t>
      </w:r>
      <w:r>
        <w:rPr>
          <w:b/>
          <w:bCs/>
          <w:sz w:val="24"/>
          <w:szCs w:val="24"/>
        </w:rPr>
        <w:t>кое»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644B6636">
      <w:pPr>
        <w:spacing w:line="240" w:lineRule="exact"/>
        <w:outlineLvl w:val="1"/>
        <w:rPr>
          <w:bCs/>
          <w:sz w:val="24"/>
          <w:szCs w:val="24"/>
        </w:rPr>
      </w:pPr>
    </w:p>
    <w:p w14:paraId="25F26A0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 Настоящим Положением определяется порядок сообщения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 и определяет:</w:t>
      </w:r>
    </w:p>
    <w:p w14:paraId="0ABAF06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а) порядок сообщения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14:paraId="6652F6A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б) перечень сведений, содержащихся в таких уведомлениях;</w:t>
      </w:r>
    </w:p>
    <w:p w14:paraId="206D6D2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в) порядок регистрации этих уведомлений и организацию мер по предотвращению или урегулированию конфликта интересов.</w:t>
      </w:r>
    </w:p>
    <w:p w14:paraId="011900E0">
      <w:pPr>
        <w:shd w:val="clear" w:color="auto" w:fill="FFFFFF"/>
        <w:spacing w:line="290" w:lineRule="atLeast"/>
        <w:ind w:firstLine="708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2.</w:t>
      </w:r>
      <w:r>
        <w:rPr>
          <w:color w:val="000000"/>
          <w:sz w:val="24"/>
          <w:szCs w:val="24"/>
        </w:rPr>
        <w:t xml:space="preserve"> Под конфликтом интересов в настоящем Положении понимается ситуация, при которой личная заинтересованность (прямая или косвенная) муниципального служащего,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14:paraId="70DCBCA1">
      <w:pPr>
        <w:shd w:val="clear" w:color="auto" w:fill="FFFFFF"/>
        <w:spacing w:line="290" w:lineRule="atLeast"/>
        <w:ind w:firstLine="708"/>
        <w:jc w:val="both"/>
        <w:rPr>
          <w:color w:val="000000"/>
          <w:sz w:val="24"/>
          <w:szCs w:val="24"/>
        </w:rPr>
      </w:pPr>
      <w:bookmarkStart w:id="0" w:name="dst124"/>
      <w:bookmarkEnd w:id="0"/>
      <w:r>
        <w:rPr>
          <w:color w:val="000000"/>
          <w:sz w:val="24"/>
          <w:szCs w:val="24"/>
        </w:rPr>
        <w:t>3. 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муниципальным служащим,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муниципальный служащий,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14:paraId="3FAD4DA1">
      <w:pPr>
        <w:shd w:val="clear" w:color="auto" w:fill="FFFFFF"/>
        <w:spacing w:line="290" w:lineRule="atLeast"/>
        <w:ind w:firstLine="708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4. Муниципальный служащий обязан в письменной форме уведомить о возникновении личной заинтересованности при исполнении должностных обязанностей, которая приводит или может привести к конфликту интересов, своего непосредственного руководителя или представителя нанимателя (работодателя) (далее - работодатель)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</w:rPr>
        <w:t>согласно приложению 1 к настоящему Положению</w:t>
      </w:r>
      <w:r>
        <w:rPr>
          <w:sz w:val="24"/>
          <w:szCs w:val="24"/>
        </w:rPr>
        <w:t>.</w:t>
      </w:r>
    </w:p>
    <w:p w14:paraId="55D8D77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 При нахождении муниципального служащего в служебной командировке, не при исполнении должностных (служебных) обязанностей и вне пределов места работы, при возникновении личной заинтересованности, которая приводит или может привести к конфликту интересов, обязан уведомить об этом с помощью любых доступных средств связи своего непосредственного руководителя или работодателя и (или) специалиста (лицо, ответственное за профилактику коррупционных правонарушений), а по прибытии к месту прохождения муниципальной службы - оформить уведомление.</w:t>
      </w:r>
    </w:p>
    <w:p w14:paraId="5BD8FDBD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Невыполнение муниципальным служащим обязанности, предусмотренной пунктом 4 Порядка, является основанием для привлечения его к ответственности в соответствии с </w:t>
      </w:r>
      <w:r>
        <w:fldChar w:fldCharType="begin"/>
      </w:r>
      <w:r>
        <w:instrText xml:space="preserve"> HYPERLINK "http://pandia.ru/text/category/zakoni_v_rossii/" \o "Законы в России" </w:instrText>
      </w:r>
      <w:r>
        <w:fldChar w:fldCharType="separate"/>
      </w:r>
      <w:r>
        <w:rPr>
          <w:sz w:val="24"/>
          <w:szCs w:val="24"/>
        </w:rPr>
        <w:t>законодательством Российской Федерации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>.</w:t>
      </w:r>
    </w:p>
    <w:p w14:paraId="7D61DC5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7. Информирование муниципальным служащим своего непосредственного руководителя или работодателя о возникновении личной заинтересованности, которая приводит или может привести к конфликту интересов, осуществляется путем составления этим муниципальным служащим письменного уведомления согласно Приложению к настоящему Положению.</w:t>
      </w:r>
    </w:p>
    <w:p w14:paraId="58AFD1C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8. Уведомление должно содержать сведения:</w:t>
      </w:r>
    </w:p>
    <w:p w14:paraId="304E1BC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1) о муниципальном служащем, составившем уведомление (фамилия, имя, отчество, замещаемая должность);</w:t>
      </w:r>
    </w:p>
    <w:p w14:paraId="7EC6810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2) обстоятельства, являющиеся основанием возникновения личной заинтересованности;</w:t>
      </w:r>
    </w:p>
    <w:p w14:paraId="2C5D1AB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3) описание должностных обязанностей, на исполнение которых может негативно повлиять либо негативно влияет личная заинтересованность;</w:t>
      </w:r>
    </w:p>
    <w:p w14:paraId="53FBD33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4) предлагаемые меры </w:t>
      </w:r>
      <w:r>
        <w:rPr>
          <w:sz w:val="24"/>
          <w:szCs w:val="24"/>
          <w:lang w:val="ru-RU"/>
        </w:rPr>
        <w:t>по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предотвращению или урегулированию конфликта интересов.</w:t>
      </w:r>
    </w:p>
    <w:p w14:paraId="133DC599">
      <w:pPr>
        <w:jc w:val="both"/>
        <w:rPr>
          <w:sz w:val="24"/>
          <w:szCs w:val="24"/>
        </w:rPr>
      </w:pPr>
      <w:r>
        <w:rPr>
          <w:sz w:val="24"/>
          <w:szCs w:val="24"/>
        </w:rPr>
        <w:t>Уведомление подписывается муниципальным служащим с указанием даты составления уведомления.</w:t>
      </w:r>
    </w:p>
    <w:p w14:paraId="6577C05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9. Уведомление подается муниципальным служащим  непосредственному руководителю или  специалисту (лицу, ответственному за профилактику коррупционных правонарушений) администрации муниципального образования сельское поселение «</w:t>
      </w:r>
      <w:r>
        <w:rPr>
          <w:sz w:val="24"/>
          <w:szCs w:val="24"/>
          <w:lang w:val="ru-RU"/>
        </w:rPr>
        <w:t>Верхнеталец</w:t>
      </w:r>
      <w:r>
        <w:rPr>
          <w:sz w:val="24"/>
          <w:szCs w:val="24"/>
        </w:rPr>
        <w:t xml:space="preserve">кое», либо направляется почтовым отправлением (в том числе заказным) в адрес работодателя и подлежит регистрации в журнале регистрации уведомлений о возникновении личной заинтересованности, которая приводит или может привести к конфликту интересов. </w:t>
      </w:r>
      <w:r>
        <w:rPr>
          <w:color w:val="000000"/>
          <w:sz w:val="24"/>
          <w:szCs w:val="24"/>
        </w:rPr>
        <w:t>Журнал ведется по форме согласно приложению 2 к настоящему Положению</w:t>
      </w:r>
      <w:r>
        <w:rPr>
          <w:sz w:val="24"/>
          <w:szCs w:val="24"/>
        </w:rPr>
        <w:t>.</w:t>
      </w:r>
    </w:p>
    <w:p w14:paraId="2480885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журнале регистрации уведомлений указывается регистрационный номер, который присваивается уведомлению в момент его регистрации, дата регистрации уведомления, а также сведения о муниципальном служащем, составившем уведомление. </w:t>
      </w:r>
    </w:p>
    <w:p w14:paraId="05A4156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Нумерация ведется в пределах календарного года, исходя из даты регистрации. Регистрационный номер, дата регистрации уведомления указываются также на первой странице текста уведомления. Журнал регистрации хранится в течение 5 лет со дня регистрации в нем последнего уведомления, после чего подлежит уничтожению.</w:t>
      </w:r>
    </w:p>
    <w:p w14:paraId="0045759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Копия уведомления с отметкой о регистрации вручается муниципальному служащему, составившему уведомление, по его требованию.</w:t>
      </w:r>
    </w:p>
    <w:p w14:paraId="0D3D200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10. Специалист (лицо, ответственное за профилактику коррупционных правонарушений) администрации муниципального образования сельское поселение «</w:t>
      </w:r>
      <w:r>
        <w:rPr>
          <w:sz w:val="24"/>
          <w:szCs w:val="24"/>
          <w:lang w:val="ru-RU"/>
        </w:rPr>
        <w:t>Верхнеталец</w:t>
      </w:r>
      <w:r>
        <w:rPr>
          <w:sz w:val="24"/>
          <w:szCs w:val="24"/>
        </w:rPr>
        <w:t>кое» передает работодателю поступившие уведомления в день их регистрации.</w:t>
      </w:r>
    </w:p>
    <w:p w14:paraId="5C637CD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11. Для дополнительного выяснения обстоятельств, содержащихся в уведомлении, по решению работодателя может проводиться проверка специалистом (лицом, ответственным за профилактику коррупционных правонарушений) администрации муниципального образования сельское поселение «</w:t>
      </w:r>
      <w:r>
        <w:rPr>
          <w:sz w:val="24"/>
          <w:szCs w:val="24"/>
          <w:lang w:val="ru-RU"/>
        </w:rPr>
        <w:t>Верхнеталец</w:t>
      </w:r>
      <w:r>
        <w:rPr>
          <w:sz w:val="24"/>
          <w:szCs w:val="24"/>
        </w:rPr>
        <w:t>кое» в течение 5 рабочих дней.</w:t>
      </w:r>
    </w:p>
    <w:p w14:paraId="777DC91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Муниципальный служащий, направивший уведомление, в ходе проведения проверки имеет право:</w:t>
      </w:r>
    </w:p>
    <w:p w14:paraId="2DD60FD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1) давать устные и письменные объяснения, представлять заявления и иные документы;</w:t>
      </w:r>
    </w:p>
    <w:p w14:paraId="1286C69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2) ознакомиться по окончании проверки с материалами проверки, если это не противоречит требованиям неразглашения сведений, составляющих государственную или иную охраняемую законом тайну.</w:t>
      </w:r>
    </w:p>
    <w:p w14:paraId="1D764A6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12. Работодатель направляет уведомление (и результаты проверки, в случае ее проведения)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в течение 7 дней со дня его получения в Комиссию Администрации муниципального образования сельское поселение «</w:t>
      </w:r>
      <w:r>
        <w:rPr>
          <w:sz w:val="24"/>
          <w:szCs w:val="24"/>
          <w:lang w:val="ru-RU"/>
        </w:rPr>
        <w:t>Верхнеталец</w:t>
      </w:r>
      <w:r>
        <w:rPr>
          <w:sz w:val="24"/>
          <w:szCs w:val="24"/>
        </w:rPr>
        <w:t>кое» по соблюдению требований к служебному поведению муниципальных служащих и урегулированию конфликта интересов, и с учетом решения комиссии, принимает одно из следующих решений:</w:t>
      </w:r>
    </w:p>
    <w:p w14:paraId="3EB933D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а) признать, что при исполнении должностных обязанностей лицом, направившим уведомление, конфликт интересов отсутствует;</w:t>
      </w:r>
    </w:p>
    <w:p w14:paraId="7A3D6B8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14:paraId="0976556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в) признать, что лицом, направившим уведомление, не соблюдались требования об урегулировании конфликта интересов.</w:t>
      </w:r>
    </w:p>
    <w:p w14:paraId="521A86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13. Предотвращение или урегулирование конфликта интересов может состоять в изменении должностного или служебного положения муниципального служащего, являющегося стороной конфликта интересов, вплоть до его отстранения от исполнения должностных (служебных) обязанностей в установленном порядке, и (или) в отказе его от выгоды, явившейся причиной возникновения конфликта интересов. Предотвращение и урегулирование конфликта интересов, стороной которого является муниципальный служащий, осуществляются путем отвода или самоотвода муниципального служащего в случаях и порядке, предусмотренных законодательством Российской Федерации.</w:t>
      </w:r>
    </w:p>
    <w:p w14:paraId="2A5FD9F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14. Специалист (лицо, ответственное за профилактику коррупционных правонарушений) администрации муниципального образования сельское поселение  «</w:t>
      </w:r>
      <w:r>
        <w:rPr>
          <w:sz w:val="24"/>
          <w:szCs w:val="24"/>
          <w:lang w:val="ru-RU"/>
        </w:rPr>
        <w:t>Верхнеталец</w:t>
      </w:r>
      <w:r>
        <w:rPr>
          <w:sz w:val="24"/>
          <w:szCs w:val="24"/>
        </w:rPr>
        <w:t>кое» обеспечивает информирование о принятом работодателем решении лицо, представившее уведомление, в течение двух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рабочих дней с момента принятия соответствующего решения.</w:t>
      </w:r>
    </w:p>
    <w:p w14:paraId="604A36E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15. Непринятие муниципальным служащим, </w:t>
      </w:r>
      <w:r>
        <w:rPr>
          <w:color w:val="000000"/>
          <w:sz w:val="24"/>
          <w:szCs w:val="24"/>
          <w:shd w:val="clear" w:color="auto" w:fill="FFFFFF"/>
        </w:rPr>
        <w:t>являющимся стороной конфликта интересов, мер по предотвращению или урегулированию конфликта интересов является правонарушением, влекущим увольнение указанного лица в соответствии с</w:t>
      </w:r>
      <w:r>
        <w:rPr>
          <w:rStyle w:val="8"/>
          <w:color w:val="000000"/>
          <w:sz w:val="24"/>
          <w:szCs w:val="24"/>
          <w:shd w:val="clear" w:color="auto" w:fill="FFFFFF"/>
        </w:rPr>
        <w:t> </w:t>
      </w:r>
      <w:r>
        <w:rPr>
          <w:sz w:val="24"/>
          <w:szCs w:val="24"/>
        </w:rPr>
        <w:t>законодательством</w:t>
      </w:r>
      <w:r>
        <w:rPr>
          <w:rStyle w:val="8"/>
          <w:color w:val="000000"/>
          <w:sz w:val="24"/>
          <w:szCs w:val="24"/>
          <w:shd w:val="clear" w:color="auto" w:fill="FFFFFF"/>
        </w:rPr>
        <w:t> </w:t>
      </w:r>
      <w:r>
        <w:rPr>
          <w:color w:val="000000"/>
          <w:sz w:val="24"/>
          <w:szCs w:val="24"/>
          <w:shd w:val="clear" w:color="auto" w:fill="FFFFFF"/>
        </w:rPr>
        <w:t>Российской Федерации.</w:t>
      </w:r>
    </w:p>
    <w:p w14:paraId="51D104EC">
      <w:pPr>
        <w:rPr>
          <w:rStyle w:val="5"/>
          <w:rFonts w:ascii="Cambria" w:hAnsi="Cambria"/>
          <w:i w:val="0"/>
          <w:iCs w:val="0"/>
          <w:sz w:val="24"/>
          <w:szCs w:val="24"/>
        </w:rPr>
      </w:pPr>
    </w:p>
    <w:p w14:paraId="7499589E">
      <w:pPr>
        <w:rPr>
          <w:rStyle w:val="5"/>
          <w:rFonts w:ascii="Cambria" w:hAnsi="Cambria"/>
          <w:i w:val="0"/>
          <w:iCs w:val="0"/>
          <w:sz w:val="24"/>
          <w:szCs w:val="24"/>
        </w:rPr>
      </w:pPr>
    </w:p>
    <w:p w14:paraId="0C1ACF82">
      <w:pPr>
        <w:rPr>
          <w:rStyle w:val="5"/>
          <w:i w:val="0"/>
          <w:iCs w:val="0"/>
          <w:sz w:val="24"/>
          <w:szCs w:val="24"/>
        </w:rPr>
      </w:pPr>
    </w:p>
    <w:p w14:paraId="044FEC24">
      <w:pPr>
        <w:rPr>
          <w:rStyle w:val="5"/>
          <w:rFonts w:ascii="Cambria" w:hAnsi="Cambria"/>
          <w:i w:val="0"/>
          <w:iCs w:val="0"/>
          <w:sz w:val="24"/>
          <w:szCs w:val="24"/>
        </w:rPr>
      </w:pPr>
    </w:p>
    <w:p w14:paraId="76C1D409">
      <w:pPr>
        <w:rPr>
          <w:rStyle w:val="5"/>
          <w:rFonts w:ascii="Cambria" w:hAnsi="Cambria"/>
          <w:i w:val="0"/>
          <w:iCs w:val="0"/>
          <w:sz w:val="24"/>
          <w:szCs w:val="24"/>
        </w:rPr>
      </w:pPr>
    </w:p>
    <w:p w14:paraId="092D5883"/>
    <w:p w14:paraId="6EB8C15F"/>
    <w:p w14:paraId="13350906"/>
    <w:p w14:paraId="40BACE9D"/>
    <w:p w14:paraId="2E1BA52B"/>
    <w:p w14:paraId="7557BEC0"/>
    <w:p w14:paraId="43939176"/>
    <w:p w14:paraId="542E9968"/>
    <w:p w14:paraId="27BE0C0E"/>
    <w:p w14:paraId="7E2C4ECD"/>
    <w:p w14:paraId="6C9C0EE7"/>
    <w:p w14:paraId="2E44F2CC"/>
    <w:p w14:paraId="360E0C76"/>
    <w:p w14:paraId="4B2CA954"/>
    <w:p w14:paraId="5EC881F7"/>
    <w:p w14:paraId="4C1CBE55"/>
    <w:p w14:paraId="29AF371F"/>
    <w:p w14:paraId="535FA77A"/>
    <w:p w14:paraId="1C18247C"/>
    <w:p w14:paraId="42837793"/>
    <w:p w14:paraId="757C83CE"/>
    <w:p w14:paraId="7A12AEF9"/>
    <w:p w14:paraId="398C4254"/>
    <w:p w14:paraId="091E998B"/>
    <w:p w14:paraId="0955CBF8">
      <w:pPr>
        <w:pageBreakBefore/>
        <w:tabs>
          <w:tab w:val="left" w:pos="-2040"/>
        </w:tabs>
        <w:autoSpaceDE w:val="0"/>
        <w:ind w:left="4536"/>
        <w:jc w:val="right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Приложение № 1 </w:t>
      </w:r>
    </w:p>
    <w:p w14:paraId="0D3E7C1F">
      <w:pPr>
        <w:tabs>
          <w:tab w:val="left" w:pos="-2040"/>
          <w:tab w:val="left" w:pos="-840"/>
        </w:tabs>
        <w:autoSpaceDE w:val="0"/>
        <w:ind w:left="4536"/>
        <w:rPr>
          <w:sz w:val="24"/>
          <w:szCs w:val="24"/>
          <w:lang w:eastAsia="ar-SA"/>
        </w:rPr>
      </w:pPr>
    </w:p>
    <w:p w14:paraId="5B8AA7C8">
      <w:pPr>
        <w:spacing w:line="240" w:lineRule="exact"/>
        <w:jc w:val="right"/>
        <w:outlineLvl w:val="1"/>
        <w:rPr>
          <w:bCs/>
          <w:sz w:val="24"/>
          <w:szCs w:val="24"/>
        </w:rPr>
      </w:pPr>
      <w:r>
        <w:rPr>
          <w:sz w:val="24"/>
          <w:szCs w:val="24"/>
          <w:lang w:eastAsia="ar-SA"/>
        </w:rPr>
        <w:t xml:space="preserve">к Положению </w:t>
      </w:r>
      <w:r>
        <w:rPr>
          <w:bCs/>
          <w:sz w:val="24"/>
          <w:szCs w:val="24"/>
        </w:rPr>
        <w:t xml:space="preserve">о порядке сообщения </w:t>
      </w:r>
    </w:p>
    <w:p w14:paraId="0CBC7332">
      <w:pPr>
        <w:spacing w:line="240" w:lineRule="exact"/>
        <w:jc w:val="right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муниципальными служащими администрации МО СП «</w:t>
      </w:r>
      <w:r>
        <w:rPr>
          <w:bCs/>
          <w:sz w:val="24"/>
          <w:szCs w:val="24"/>
          <w:lang w:val="ru-RU"/>
        </w:rPr>
        <w:t>Верхнеталец</w:t>
      </w:r>
      <w:r>
        <w:rPr>
          <w:bCs/>
          <w:sz w:val="24"/>
          <w:szCs w:val="24"/>
        </w:rPr>
        <w:t>кое»</w:t>
      </w:r>
    </w:p>
    <w:p w14:paraId="35AB1A0C">
      <w:pPr>
        <w:spacing w:line="240" w:lineRule="exact"/>
        <w:jc w:val="right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 возникновении личной заинтересованности </w:t>
      </w:r>
    </w:p>
    <w:p w14:paraId="4BFDFCD2">
      <w:pPr>
        <w:spacing w:line="240" w:lineRule="exact"/>
        <w:jc w:val="right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при исполнении должностных обязанностей, которая приводит </w:t>
      </w:r>
    </w:p>
    <w:p w14:paraId="5FD7B625">
      <w:pPr>
        <w:spacing w:line="240" w:lineRule="exact"/>
        <w:jc w:val="right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или может привести к конфликту интересов</w:t>
      </w:r>
    </w:p>
    <w:p w14:paraId="67F9CD7E">
      <w:pPr>
        <w:tabs>
          <w:tab w:val="left" w:pos="-2040"/>
          <w:tab w:val="left" w:pos="-840"/>
        </w:tabs>
        <w:autoSpaceDE w:val="0"/>
        <w:jc w:val="right"/>
        <w:rPr>
          <w:sz w:val="24"/>
          <w:szCs w:val="24"/>
          <w:lang w:eastAsia="ar-SA"/>
        </w:rPr>
      </w:pPr>
    </w:p>
    <w:p w14:paraId="4313C420">
      <w:pPr>
        <w:tabs>
          <w:tab w:val="left" w:pos="-2040"/>
          <w:tab w:val="left" w:pos="-840"/>
        </w:tabs>
        <w:autoSpaceDE w:val="0"/>
        <w:jc w:val="center"/>
        <w:rPr>
          <w:sz w:val="24"/>
          <w:szCs w:val="24"/>
          <w:lang w:eastAsia="ar-SA"/>
        </w:rPr>
      </w:pPr>
    </w:p>
    <w:p w14:paraId="1FBD9D9E">
      <w:pPr>
        <w:tabs>
          <w:tab w:val="left" w:pos="-2040"/>
          <w:tab w:val="left" w:pos="-840"/>
        </w:tabs>
        <w:autoSpaceDE w:val="0"/>
        <w:jc w:val="center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ФОРМА УВЕДОМЛЕНИЯ</w:t>
      </w:r>
    </w:p>
    <w:p w14:paraId="570FFC1D">
      <w:pPr>
        <w:tabs>
          <w:tab w:val="left" w:pos="-2040"/>
        </w:tabs>
        <w:autoSpaceDE w:val="0"/>
        <w:jc w:val="center"/>
        <w:rPr>
          <w:lang w:eastAsia="ar-SA"/>
        </w:rPr>
      </w:pPr>
    </w:p>
    <w:p w14:paraId="69DECCBF">
      <w:pPr>
        <w:tabs>
          <w:tab w:val="left" w:pos="-2040"/>
        </w:tabs>
        <w:autoSpaceDE w:val="0"/>
        <w:jc w:val="center"/>
        <w:rPr>
          <w:sz w:val="24"/>
          <w:szCs w:val="24"/>
          <w:lang w:eastAsia="ar-SA"/>
        </w:rPr>
      </w:pPr>
    </w:p>
    <w:p w14:paraId="7C1F175B"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Представителю нанимателя (работодателю)</w:t>
      </w:r>
    </w:p>
    <w:p w14:paraId="6FF28C02"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_____________________________________</w:t>
      </w:r>
    </w:p>
    <w:p w14:paraId="6099FBBE">
      <w:pPr>
        <w:jc w:val="right"/>
        <w:rPr>
          <w:lang w:eastAsia="ar-SA"/>
        </w:rPr>
      </w:pPr>
      <w:r>
        <w:rPr>
          <w:lang w:eastAsia="ar-SA"/>
        </w:rPr>
        <w:t>(должность, фамилия, инициалы представителя нанимателя)</w:t>
      </w:r>
    </w:p>
    <w:p w14:paraId="25707A2E"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от _____________________________________</w:t>
      </w:r>
    </w:p>
    <w:p w14:paraId="40AFDAB9"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_____________________________________</w:t>
      </w:r>
    </w:p>
    <w:p w14:paraId="5518FAC0">
      <w:pPr>
        <w:jc w:val="right"/>
        <w:rPr>
          <w:lang w:eastAsia="ar-SA"/>
        </w:rPr>
      </w:pPr>
      <w:r>
        <w:rPr>
          <w:lang w:eastAsia="ar-SA"/>
        </w:rPr>
        <w:t xml:space="preserve">(Ф.И.О. муниципального служащего, должность, </w:t>
      </w:r>
    </w:p>
    <w:p w14:paraId="2E6DC9D2">
      <w:pPr>
        <w:jc w:val="right"/>
        <w:rPr>
          <w:lang w:eastAsia="ar-SA"/>
        </w:rPr>
      </w:pPr>
      <w:r>
        <w:rPr>
          <w:lang w:eastAsia="ar-SA"/>
        </w:rPr>
        <w:t>структурное подразделение)</w:t>
      </w:r>
    </w:p>
    <w:p w14:paraId="37EEC55F">
      <w:pPr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ab/>
      </w:r>
    </w:p>
    <w:p w14:paraId="10AC90E4">
      <w:pPr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УВЕДОМЛЕНИЕ</w:t>
      </w:r>
    </w:p>
    <w:p w14:paraId="7A4C539E">
      <w:pPr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О ВОЗНИКНОВЕНИИ ЛИЧНОЙ ЗАИНТЕРЕСОВАННОСТИ,</w:t>
      </w:r>
    </w:p>
    <w:p w14:paraId="0F5A8A95">
      <w:pPr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КОТОРАЯ</w:t>
      </w:r>
      <w:r>
        <w:rPr>
          <w:rFonts w:hint="default"/>
          <w:b/>
          <w:sz w:val="24"/>
          <w:szCs w:val="24"/>
          <w:lang w:val="ru-RU" w:eastAsia="ar-SA"/>
        </w:rPr>
        <w:t xml:space="preserve"> </w:t>
      </w:r>
      <w:r>
        <w:rPr>
          <w:b/>
          <w:sz w:val="24"/>
          <w:szCs w:val="24"/>
          <w:lang w:eastAsia="ar-SA"/>
        </w:rPr>
        <w:t xml:space="preserve"> ПРИВОДИТ ИЛИ МОЖЕТ ПРИВЕСТИ К КОНФЛИКТУ ИНТЕРЕСОВ</w:t>
      </w:r>
    </w:p>
    <w:p w14:paraId="38BDD9F7">
      <w:pPr>
        <w:rPr>
          <w:sz w:val="28"/>
          <w:szCs w:val="28"/>
          <w:lang w:eastAsia="ar-SA"/>
        </w:rPr>
      </w:pPr>
    </w:p>
    <w:p w14:paraId="37DAE20B">
      <w:pPr>
        <w:ind w:firstLine="577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Сообщаю, что:</w:t>
      </w:r>
    </w:p>
    <w:p w14:paraId="2798F91F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1. ___________________________________________________________</w:t>
      </w:r>
    </w:p>
    <w:p w14:paraId="1436EA4A">
      <w:pPr>
        <w:rPr>
          <w:lang w:eastAsia="ar-SA"/>
        </w:rPr>
      </w:pPr>
      <w:r>
        <w:rPr>
          <w:sz w:val="28"/>
          <w:szCs w:val="28"/>
          <w:lang w:eastAsia="ar-SA"/>
        </w:rPr>
        <w:t>(</w:t>
      </w:r>
      <w:r>
        <w:rPr>
          <w:lang w:eastAsia="ar-SA"/>
        </w:rPr>
        <w:t>описание личной заинтересованности, которая приводит или может привести</w:t>
      </w:r>
    </w:p>
    <w:p w14:paraId="4E37D366">
      <w:pPr>
        <w:rPr>
          <w:lang w:eastAsia="ar-SA"/>
        </w:rPr>
      </w:pPr>
      <w:r>
        <w:rPr>
          <w:lang w:eastAsia="ar-SA"/>
        </w:rPr>
        <w:t>______________________________________________________________________________________</w:t>
      </w:r>
    </w:p>
    <w:p w14:paraId="23B67BDE">
      <w:pPr>
        <w:rPr>
          <w:lang w:eastAsia="ar-SA"/>
        </w:rPr>
      </w:pPr>
      <w:r>
        <w:rPr>
          <w:lang w:eastAsia="ar-SA"/>
        </w:rPr>
        <w:t xml:space="preserve">к возникновению конфликта интересов) </w:t>
      </w:r>
    </w:p>
    <w:p w14:paraId="050B3802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 _____________________________________________________________</w:t>
      </w:r>
    </w:p>
    <w:p w14:paraId="0B0E94E3">
      <w:pPr>
        <w:rPr>
          <w:lang w:eastAsia="ar-SA"/>
        </w:rPr>
      </w:pPr>
      <w:r>
        <w:rPr>
          <w:lang w:eastAsia="ar-SA"/>
        </w:rPr>
        <w:t xml:space="preserve">(описание должностных обязанностей, на исполнение которых может </w:t>
      </w:r>
      <w:r>
        <w:rPr>
          <w:lang w:val="ru-RU" w:eastAsia="ar-SA"/>
        </w:rPr>
        <w:t>немотивно</w:t>
      </w:r>
      <w:r>
        <w:rPr>
          <w:lang w:eastAsia="ar-SA"/>
        </w:rPr>
        <w:t xml:space="preserve"> повлиять</w:t>
      </w:r>
    </w:p>
    <w:p w14:paraId="65161EB9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________________________________________________________________</w:t>
      </w:r>
      <w:r>
        <w:rPr>
          <w:sz w:val="28"/>
          <w:szCs w:val="28"/>
          <w:lang w:eastAsia="ar-SA"/>
        </w:rPr>
        <w:tab/>
      </w:r>
    </w:p>
    <w:p w14:paraId="2D9AA63D">
      <w:pPr>
        <w:rPr>
          <w:lang w:eastAsia="ar-SA"/>
        </w:rPr>
      </w:pPr>
      <w:r>
        <w:rPr>
          <w:lang w:eastAsia="ar-SA"/>
        </w:rPr>
        <w:t>либо негативно влияет личная заинтересованность)</w:t>
      </w:r>
    </w:p>
    <w:p w14:paraId="57FF3ED0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3. ______________________________________________________________                               </w:t>
      </w:r>
    </w:p>
    <w:p w14:paraId="667DB601">
      <w:pPr>
        <w:rPr>
          <w:lang w:eastAsia="ar-SA"/>
        </w:rPr>
      </w:pPr>
      <w:r>
        <w:rPr>
          <w:lang w:eastAsia="ar-SA"/>
        </w:rPr>
        <w:t xml:space="preserve">                        (предложения по урегулированию конфликта интересов)</w:t>
      </w:r>
    </w:p>
    <w:p w14:paraId="33830FD5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________________________________________________________________</w:t>
      </w:r>
    </w:p>
    <w:p w14:paraId="681DBD65">
      <w:pPr>
        <w:rPr>
          <w:sz w:val="28"/>
          <w:szCs w:val="28"/>
          <w:lang w:eastAsia="ar-SA"/>
        </w:rPr>
      </w:pPr>
    </w:p>
    <w:p w14:paraId="64FEF9E5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« ___» _____________20 ___ г.                         _______________________</w:t>
      </w:r>
    </w:p>
    <w:p w14:paraId="56C95B6B">
      <w:pPr>
        <w:jc w:val="center"/>
        <w:rPr>
          <w:lang w:eastAsia="ar-SA"/>
        </w:rPr>
      </w:pPr>
      <w:r>
        <w:rPr>
          <w:lang w:eastAsia="ar-SA"/>
        </w:rPr>
        <w:t xml:space="preserve">                                                                                    (подпись)</w:t>
      </w:r>
    </w:p>
    <w:p w14:paraId="7AD107FA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Регистрационный номер в журнале регистрации уведомлений:</w:t>
      </w:r>
    </w:p>
    <w:p w14:paraId="550F2267">
      <w:pPr>
        <w:rPr>
          <w:lang w:eastAsia="ar-SA"/>
        </w:rPr>
      </w:pPr>
    </w:p>
    <w:p w14:paraId="4BDC3D4A">
      <w:pPr>
        <w:rPr>
          <w:lang w:eastAsia="ar-SA"/>
        </w:rPr>
      </w:pPr>
      <w:r>
        <w:rPr>
          <w:lang w:eastAsia="ar-SA"/>
        </w:rPr>
        <w:t>№ ____________ «____»____________20____г.</w:t>
      </w:r>
    </w:p>
    <w:p w14:paraId="51773143">
      <w:pPr>
        <w:rPr>
          <w:lang w:eastAsia="ar-SA"/>
        </w:rPr>
      </w:pPr>
    </w:p>
    <w:p w14:paraId="6B8F6E15">
      <w:pPr>
        <w:rPr>
          <w:sz w:val="28"/>
          <w:szCs w:val="28"/>
          <w:lang w:eastAsia="ar-SA"/>
        </w:rPr>
      </w:pPr>
    </w:p>
    <w:p w14:paraId="2E9E10E1">
      <w:pPr>
        <w:rPr>
          <w:sz w:val="28"/>
          <w:szCs w:val="28"/>
          <w:lang w:eastAsia="ar-SA"/>
        </w:rPr>
      </w:pPr>
    </w:p>
    <w:p w14:paraId="5F3364BE">
      <w:pPr>
        <w:pageBreakBefore/>
        <w:tabs>
          <w:tab w:val="left" w:pos="-2040"/>
        </w:tabs>
        <w:autoSpaceDE w:val="0"/>
        <w:ind w:left="4536"/>
        <w:jc w:val="right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Приложение № 2 </w:t>
      </w:r>
    </w:p>
    <w:p w14:paraId="4F32F354">
      <w:pPr>
        <w:spacing w:line="240" w:lineRule="exact"/>
        <w:jc w:val="right"/>
        <w:outlineLvl w:val="1"/>
        <w:rPr>
          <w:bCs/>
          <w:sz w:val="24"/>
          <w:szCs w:val="24"/>
        </w:rPr>
      </w:pPr>
      <w:r>
        <w:rPr>
          <w:sz w:val="24"/>
          <w:szCs w:val="24"/>
          <w:lang w:eastAsia="ar-SA"/>
        </w:rPr>
        <w:t xml:space="preserve">к Положению </w:t>
      </w:r>
      <w:r>
        <w:rPr>
          <w:bCs/>
          <w:sz w:val="24"/>
          <w:szCs w:val="24"/>
        </w:rPr>
        <w:t xml:space="preserve">о порядке сообщения </w:t>
      </w:r>
    </w:p>
    <w:p w14:paraId="0511F50E">
      <w:pPr>
        <w:spacing w:line="240" w:lineRule="exact"/>
        <w:jc w:val="right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муниципальными служащими администрации МО СП «</w:t>
      </w:r>
      <w:r>
        <w:rPr>
          <w:bCs/>
          <w:sz w:val="24"/>
          <w:szCs w:val="24"/>
          <w:lang w:val="ru-RU"/>
        </w:rPr>
        <w:t>Верхнеталец</w:t>
      </w:r>
      <w:r>
        <w:rPr>
          <w:bCs/>
          <w:sz w:val="24"/>
          <w:szCs w:val="24"/>
        </w:rPr>
        <w:t>кое»</w:t>
      </w:r>
    </w:p>
    <w:p w14:paraId="7784AE97">
      <w:pPr>
        <w:spacing w:line="240" w:lineRule="exact"/>
        <w:jc w:val="right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 возникновении личной заинтересованности </w:t>
      </w:r>
    </w:p>
    <w:p w14:paraId="7F87697E">
      <w:pPr>
        <w:spacing w:line="240" w:lineRule="exact"/>
        <w:jc w:val="right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при исполнении должностных обязанностей, которая приводит </w:t>
      </w:r>
    </w:p>
    <w:p w14:paraId="7080628D">
      <w:pPr>
        <w:spacing w:line="240" w:lineRule="exact"/>
        <w:jc w:val="right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или может привести к конфликту интересов</w:t>
      </w:r>
    </w:p>
    <w:p w14:paraId="1D729442">
      <w:pPr>
        <w:tabs>
          <w:tab w:val="left" w:pos="-2040"/>
          <w:tab w:val="left" w:pos="-840"/>
        </w:tabs>
        <w:autoSpaceDE w:val="0"/>
        <w:ind w:left="4536"/>
        <w:rPr>
          <w:sz w:val="24"/>
          <w:szCs w:val="24"/>
          <w:lang w:eastAsia="ar-SA"/>
        </w:rPr>
      </w:pPr>
    </w:p>
    <w:p w14:paraId="7C5404D0">
      <w:pPr>
        <w:rPr>
          <w:sz w:val="28"/>
          <w:szCs w:val="28"/>
          <w:lang w:eastAsia="ar-SA"/>
        </w:rPr>
      </w:pPr>
    </w:p>
    <w:p w14:paraId="355B375A">
      <w:pPr>
        <w:tabs>
          <w:tab w:val="left" w:pos="-2040"/>
        </w:tabs>
        <w:autoSpaceDE w:val="0"/>
        <w:jc w:val="center"/>
        <w:rPr>
          <w:lang w:eastAsia="ar-SA"/>
        </w:rPr>
      </w:pPr>
    </w:p>
    <w:p w14:paraId="229F297F">
      <w:pPr>
        <w:tabs>
          <w:tab w:val="left" w:pos="-2040"/>
        </w:tabs>
        <w:autoSpaceDE w:val="0"/>
        <w:jc w:val="center"/>
        <w:rPr>
          <w:lang w:eastAsia="ar-SA"/>
        </w:rPr>
      </w:pPr>
    </w:p>
    <w:p w14:paraId="2E769F50">
      <w:pPr>
        <w:tabs>
          <w:tab w:val="left" w:pos="-2040"/>
        </w:tabs>
        <w:autoSpaceDE w:val="0"/>
        <w:jc w:val="center"/>
        <w:rPr>
          <w:lang w:eastAsia="ar-SA"/>
        </w:rPr>
      </w:pPr>
      <w:r>
        <w:rPr>
          <w:lang w:eastAsia="ar-SA"/>
        </w:rPr>
        <w:t>ФОРМА ЖУРНАЛА РЕГИСТРАЦИИ УВЕДОМЛЕНИЙ</w:t>
      </w:r>
    </w:p>
    <w:p w14:paraId="286B3F62">
      <w:pPr>
        <w:tabs>
          <w:tab w:val="left" w:pos="-2040"/>
        </w:tabs>
        <w:autoSpaceDE w:val="0"/>
        <w:jc w:val="center"/>
        <w:rPr>
          <w:sz w:val="24"/>
          <w:szCs w:val="24"/>
          <w:lang w:eastAsia="ar-SA"/>
        </w:rPr>
      </w:pPr>
    </w:p>
    <w:p w14:paraId="3984B712">
      <w:pPr>
        <w:tabs>
          <w:tab w:val="left" w:pos="-2040"/>
        </w:tabs>
        <w:autoSpaceDE w:val="0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ЖУРНАЛ</w:t>
      </w:r>
    </w:p>
    <w:p w14:paraId="6613E001">
      <w:pPr>
        <w:tabs>
          <w:tab w:val="left" w:pos="-2040"/>
        </w:tabs>
        <w:autoSpaceDE w:val="0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РЕГИСТРАЦИИ УВЕДОМЛЕНИЙ </w:t>
      </w:r>
    </w:p>
    <w:p w14:paraId="129085D5">
      <w:pPr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О ВОЗНИКНОВЕНИИ ЛИЧНОЙ ЗАИНТЕРЕСОВАННОСТИ,</w:t>
      </w:r>
    </w:p>
    <w:p w14:paraId="524DCF45">
      <w:pPr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КОТОРАЯ ПРИВОДИТ ИЛИ МОЖЕТ ПРИВЕСТИ К КОНФЛИКТУ ИНТЕРЕСОВ МУНИЦИПАЛЬНЫХ СЛУЖАЩИХ, ЗАМЕЩАЮЩИХ ДОЛЖНОСТИ МУНИЦИПАЛЬНОЙ СЛУЖБЫ</w:t>
      </w:r>
    </w:p>
    <w:p w14:paraId="7DA9CC7A">
      <w:pPr>
        <w:tabs>
          <w:tab w:val="left" w:pos="-2040"/>
        </w:tabs>
        <w:autoSpaceDE w:val="0"/>
        <w:jc w:val="center"/>
        <w:rPr>
          <w:sz w:val="24"/>
          <w:szCs w:val="24"/>
          <w:lang w:eastAsia="ar-SA"/>
        </w:rPr>
      </w:pPr>
    </w:p>
    <w:tbl>
      <w:tblPr>
        <w:tblStyle w:val="4"/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40"/>
        <w:gridCol w:w="1240"/>
        <w:gridCol w:w="1240"/>
        <w:gridCol w:w="1240"/>
        <w:gridCol w:w="1240"/>
        <w:gridCol w:w="1240"/>
        <w:gridCol w:w="1240"/>
        <w:gridCol w:w="1245"/>
      </w:tblGrid>
      <w:tr w14:paraId="6543EDE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48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</w:tcPr>
          <w:p w14:paraId="59509739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Уведомление </w:t>
            </w:r>
          </w:p>
        </w:tc>
        <w:tc>
          <w:tcPr>
            <w:tcW w:w="124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</w:tcPr>
          <w:p w14:paraId="4DFE05A7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Ф.И.О. муниципального служащего, подавшего уведомление</w:t>
            </w:r>
          </w:p>
        </w:tc>
        <w:tc>
          <w:tcPr>
            <w:tcW w:w="124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</w:tcPr>
          <w:p w14:paraId="36A4D085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Должность муниципального служащего с указанием структурного подразделения</w:t>
            </w:r>
          </w:p>
        </w:tc>
        <w:tc>
          <w:tcPr>
            <w:tcW w:w="124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</w:tcPr>
          <w:p w14:paraId="50FD5028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Ф.И.О. регистрирующего</w:t>
            </w:r>
          </w:p>
        </w:tc>
        <w:tc>
          <w:tcPr>
            <w:tcW w:w="124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</w:tcPr>
          <w:p w14:paraId="4658DBC9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Подпись регистрирующего</w:t>
            </w:r>
          </w:p>
        </w:tc>
        <w:tc>
          <w:tcPr>
            <w:tcW w:w="124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</w:tcPr>
          <w:p w14:paraId="2A37D8CA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Подпись муниципального служащего, подавшего уведомление</w:t>
            </w:r>
          </w:p>
        </w:tc>
        <w:tc>
          <w:tcPr>
            <w:tcW w:w="124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5A5693C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Отметка о получении копии уведомления («копию получил», подпись)</w:t>
            </w:r>
          </w:p>
        </w:tc>
      </w:tr>
      <w:tr w14:paraId="5DCDA99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4A75D4ED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номер</w:t>
            </w: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4391D797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Дата регистрации</w:t>
            </w:r>
          </w:p>
        </w:tc>
        <w:tc>
          <w:tcPr>
            <w:tcW w:w="124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vAlign w:val="center"/>
          </w:tcPr>
          <w:p w14:paraId="0FADCC2F">
            <w:pPr>
              <w:rPr>
                <w:lang w:eastAsia="ar-SA"/>
              </w:rPr>
            </w:pPr>
          </w:p>
        </w:tc>
        <w:tc>
          <w:tcPr>
            <w:tcW w:w="124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vAlign w:val="center"/>
          </w:tcPr>
          <w:p w14:paraId="0651104A">
            <w:pPr>
              <w:rPr>
                <w:lang w:eastAsia="ar-SA"/>
              </w:rPr>
            </w:pPr>
          </w:p>
        </w:tc>
        <w:tc>
          <w:tcPr>
            <w:tcW w:w="124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vAlign w:val="center"/>
          </w:tcPr>
          <w:p w14:paraId="1660AB13">
            <w:pPr>
              <w:rPr>
                <w:lang w:eastAsia="ar-SA"/>
              </w:rPr>
            </w:pPr>
          </w:p>
        </w:tc>
        <w:tc>
          <w:tcPr>
            <w:tcW w:w="124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vAlign w:val="center"/>
          </w:tcPr>
          <w:p w14:paraId="0DDFA1A3">
            <w:pPr>
              <w:rPr>
                <w:lang w:eastAsia="ar-SA"/>
              </w:rPr>
            </w:pPr>
          </w:p>
        </w:tc>
        <w:tc>
          <w:tcPr>
            <w:tcW w:w="124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vAlign w:val="center"/>
          </w:tcPr>
          <w:p w14:paraId="485593AD">
            <w:pPr>
              <w:rPr>
                <w:lang w:eastAsia="ar-SA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C912AB3">
            <w:pPr>
              <w:rPr>
                <w:lang w:eastAsia="ar-SA"/>
              </w:rPr>
            </w:pPr>
          </w:p>
        </w:tc>
      </w:tr>
      <w:tr w14:paraId="10E56C4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7A291859">
            <w:pPr>
              <w:suppressLineNumbers/>
              <w:suppressAutoHyphens/>
              <w:snapToGrid w:val="0"/>
              <w:jc w:val="center"/>
              <w:rPr>
                <w:b/>
                <w:bCs/>
                <w:sz w:val="26"/>
                <w:szCs w:val="26"/>
                <w:lang w:eastAsia="ar-SA"/>
              </w:rPr>
            </w:pPr>
            <w:r>
              <w:rPr>
                <w:b/>
                <w:bCs/>
                <w:sz w:val="26"/>
                <w:szCs w:val="26"/>
                <w:lang w:eastAsia="ar-SA"/>
              </w:rPr>
              <w:t>1</w:t>
            </w: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358C2257">
            <w:pPr>
              <w:suppressLineNumbers/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4E62654E">
            <w:pPr>
              <w:suppressLineNumbers/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778657A0">
            <w:pPr>
              <w:suppressLineNumbers/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5F0E2A78">
            <w:pPr>
              <w:suppressLineNumbers/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27B06326">
            <w:pPr>
              <w:suppressLineNumbers/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64A28D39">
            <w:pPr>
              <w:suppressLineNumbers/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45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A5B4DB7">
            <w:pPr>
              <w:suppressLineNumbers/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  <w:sz w:val="24"/>
                <w:szCs w:val="24"/>
                <w:lang w:eastAsia="ar-SA"/>
              </w:rPr>
              <w:t>8</w:t>
            </w:r>
          </w:p>
        </w:tc>
      </w:tr>
      <w:tr w14:paraId="6150685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13A55E37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61781BD2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2C67BFDD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0EAA5980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59B9372B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2239006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0C8A2D1A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5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41A263C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14:paraId="2C7DAF7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5652D7D3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2662994E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072A3CDF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4597A001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6AD16009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48A3409E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30B35863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5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1A2FBAD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14:paraId="602C85F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490C8D72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3C9A8D0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403924A2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53DC6A4A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16D7F78B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1CCCFABE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2E7EACD1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5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2336BD3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14:paraId="08B233F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42D0C530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1FEE9DF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1CD242CD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648D8BB5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632EB34A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30924CC7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0EE88B45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5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A5B2EE0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14:paraId="5C9703C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616282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1054B483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41422738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024DC0A2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2F0C924A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0BDA2D2E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76E973CC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5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016DF11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14:paraId="5A693B8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26122AC8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353FE3A3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141AD229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04F2FA99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7584F127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7491906C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14:paraId="2CDCC1D2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45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A0E5C32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</w:tr>
    </w:tbl>
    <w:p w14:paraId="21B773D7">
      <w:pPr>
        <w:tabs>
          <w:tab w:val="left" w:pos="-2040"/>
        </w:tabs>
        <w:autoSpaceDE w:val="0"/>
        <w:jc w:val="center"/>
        <w:rPr>
          <w:sz w:val="24"/>
          <w:szCs w:val="24"/>
          <w:lang w:eastAsia="ar-SA"/>
        </w:rPr>
      </w:pPr>
    </w:p>
    <w:p w14:paraId="797039C0">
      <w:pPr>
        <w:widowControl w:val="0"/>
        <w:shd w:val="clear" w:color="auto" w:fill="FFFFFF"/>
        <w:tabs>
          <w:tab w:val="left" w:pos="6446"/>
        </w:tabs>
        <w:autoSpaceDE w:val="0"/>
        <w:autoSpaceDN w:val="0"/>
        <w:adjustRightInd w:val="0"/>
        <w:jc w:val="center"/>
        <w:rPr>
          <w:rFonts w:ascii="Garamond" w:hAnsi="Garamond"/>
          <w:color w:val="000000"/>
          <w:sz w:val="24"/>
          <w:szCs w:val="24"/>
        </w:rPr>
      </w:pPr>
    </w:p>
    <w:p w14:paraId="14C4E95F"/>
    <w:p w14:paraId="2E4D4BF4"/>
    <w:p w14:paraId="4699BF2A"/>
    <w:p w14:paraId="2DC292B0"/>
    <w:p w14:paraId="7595027D"/>
    <w:p w14:paraId="22E6768A"/>
    <w:p w14:paraId="21A24807"/>
    <w:p w14:paraId="329DFEC3"/>
    <w:p w14:paraId="448AD57C"/>
    <w:p w14:paraId="2ECDBEBE"/>
    <w:p w14:paraId="17C2DFE3"/>
    <w:p w14:paraId="6E23930B"/>
    <w:p w14:paraId="6984236F"/>
    <w:p w14:paraId="237F45BC"/>
    <w:p w14:paraId="339146CC"/>
    <w:p w14:paraId="31A87FD3"/>
    <w:p w14:paraId="0869DEBE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Garamond">
    <w:panose1 w:val="02020404030301010803"/>
    <w:charset w:val="CC"/>
    <w:family w:val="roman"/>
    <w:pitch w:val="default"/>
    <w:sig w:usb0="00000287" w:usb1="00000000" w:usb2="00000000" w:usb3="00000000" w:csb0="0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4A2537"/>
    <w:multiLevelType w:val="multilevel"/>
    <w:tmpl w:val="1B4A2537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AFF"/>
    <w:rsid w:val="00076EB9"/>
    <w:rsid w:val="00275AFF"/>
    <w:rsid w:val="00420692"/>
    <w:rsid w:val="0057173B"/>
    <w:rsid w:val="00705254"/>
    <w:rsid w:val="009A1918"/>
    <w:rsid w:val="009F38BF"/>
    <w:rsid w:val="00CE0821"/>
    <w:rsid w:val="00D479A5"/>
    <w:rsid w:val="00F72451"/>
    <w:rsid w:val="266D15C9"/>
    <w:rsid w:val="4DD57FA1"/>
    <w:rsid w:val="7D971B6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3"/>
    <w:qFormat/>
    <w:uiPriority w:val="0"/>
    <w:rPr>
      <w:i/>
      <w:iCs/>
    </w:rPr>
  </w:style>
  <w:style w:type="paragraph" w:styleId="6">
    <w:name w:val="Balloon Text"/>
    <w:basedOn w:val="1"/>
    <w:link w:val="10"/>
    <w:semiHidden/>
    <w:unhideWhenUsed/>
    <w:qFormat/>
    <w:uiPriority w:val="99"/>
    <w:rPr>
      <w:rFonts w:ascii="Tahoma" w:hAnsi="Tahoma" w:cs="Tahoma"/>
      <w:sz w:val="16"/>
      <w:szCs w:val="16"/>
    </w:rPr>
  </w:style>
  <w:style w:type="character" w:customStyle="1" w:styleId="7">
    <w:name w:val="Заголовок 1 Знак"/>
    <w:basedOn w:val="3"/>
    <w:link w:val="2"/>
    <w:qFormat/>
    <w:uiPriority w:val="0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customStyle="1" w:styleId="8">
    <w:name w:val="apple-converted-space"/>
    <w:basedOn w:val="3"/>
    <w:qFormat/>
    <w:uiPriority w:val="0"/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Текст выноски Знак"/>
    <w:basedOn w:val="3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customStyle="1" w:styleId="11">
    <w:name w:val="ConsPlusTitle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paragraph" w:styleId="12">
    <w:name w:val="No Spacing"/>
    <w:qFormat/>
    <w:uiPriority w:val="0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1322</Words>
  <Characters>10783</Characters>
  <Lines>88</Lines>
  <Paragraphs>24</Paragraphs>
  <TotalTime>110</TotalTime>
  <ScaleCrop>false</ScaleCrop>
  <LinksUpToDate>false</LinksUpToDate>
  <CharactersWithSpaces>12248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2016-02-29T02:37:00Z</dcterms:created>
  <dc:creator>7K</dc:creator>
  <cp:lastModifiedBy>WPS_1778210287</cp:lastModifiedBy>
  <cp:lastPrinted>2026-07-15T02:02:10Z</cp:lastPrinted>
  <dcterms:modified xsi:type="dcterms:W3CDTF">2026-07-15T02:02:50Z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eyJoZGlkIjoiNTRkZWEzMzRhNWY0YWUyYjA1ZGQ2YTc3NzgzMjY1ZmEiLCJ1c2VySWQiOiI4MjQ2MzUxMDE5MDcifQ==</vt:lpwstr>
  </property>
  <property fmtid="{D5CDD505-2E9C-101B-9397-08002B2CF9AE}" pid="3" name="KSOProductBuildVer">
    <vt:lpwstr>1049-12.1.0.26880</vt:lpwstr>
  </property>
  <property fmtid="{D5CDD505-2E9C-101B-9397-08002B2CF9AE}" pid="4" name="ICV">
    <vt:lpwstr>CD34D0E2C531424D9B797932F3BFF7EC_13</vt:lpwstr>
  </property>
</Properties>
</file>